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5D" w:rsidRPr="00C32D30" w:rsidRDefault="005473F5" w:rsidP="002F7E5D">
      <w:pPr>
        <w:tabs>
          <w:tab w:val="left" w:pos="4253"/>
        </w:tabs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bookmarkStart w:id="0" w:name="_GoBack"/>
      <w:bookmarkEnd w:id="0"/>
      <w:r w:rsidRPr="00C32D30">
        <w:rPr>
          <w:b/>
          <w:color w:val="000000" w:themeColor="text1"/>
        </w:rPr>
        <w:tab/>
      </w:r>
      <w:r w:rsidRPr="00C32D30">
        <w:rPr>
          <w:b/>
          <w:color w:val="000000" w:themeColor="text1"/>
        </w:rPr>
        <w:tab/>
      </w:r>
      <w:r w:rsidRPr="00C32D30">
        <w:rPr>
          <w:b/>
          <w:color w:val="000000" w:themeColor="text1"/>
        </w:rPr>
        <w:tab/>
      </w:r>
      <w:r w:rsidR="003172B4">
        <w:rPr>
          <w:b/>
          <w:color w:val="000000" w:themeColor="text1"/>
        </w:rPr>
        <w:tab/>
      </w:r>
      <w:r w:rsidR="003172B4">
        <w:rPr>
          <w:b/>
          <w:color w:val="000000" w:themeColor="text1"/>
        </w:rPr>
        <w:tab/>
      </w:r>
      <w:r w:rsidR="002F7E5D" w:rsidRPr="00C32D30">
        <w:rPr>
          <w:rFonts w:asciiTheme="minorHAnsi" w:hAnsiTheme="minorHAnsi"/>
          <w:b/>
          <w:color w:val="000000" w:themeColor="text1"/>
        </w:rPr>
        <w:t xml:space="preserve">Załącznik </w:t>
      </w:r>
      <w:r w:rsidR="003172B4">
        <w:rPr>
          <w:rFonts w:asciiTheme="minorHAnsi" w:hAnsiTheme="minorHAnsi"/>
          <w:b/>
          <w:color w:val="000000" w:themeColor="text1"/>
        </w:rPr>
        <w:t xml:space="preserve">Nr </w:t>
      </w:r>
      <w:r w:rsidR="009E712A">
        <w:rPr>
          <w:rFonts w:asciiTheme="minorHAnsi" w:hAnsiTheme="minorHAnsi"/>
          <w:b/>
          <w:color w:val="000000" w:themeColor="text1"/>
        </w:rPr>
        <w:t>B - 1</w:t>
      </w:r>
    </w:p>
    <w:p w:rsidR="002F7E5D" w:rsidRPr="00C32D30" w:rsidRDefault="002F7E5D" w:rsidP="002F7E5D">
      <w:pPr>
        <w:tabs>
          <w:tab w:val="left" w:pos="4253"/>
        </w:tabs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C32D30">
        <w:rPr>
          <w:rFonts w:asciiTheme="minorHAnsi" w:hAnsiTheme="minorHAnsi"/>
          <w:b/>
          <w:color w:val="000000" w:themeColor="text1"/>
        </w:rPr>
        <w:tab/>
      </w:r>
      <w:r w:rsidRPr="00C32D30">
        <w:rPr>
          <w:rFonts w:asciiTheme="minorHAnsi" w:hAnsiTheme="minorHAnsi"/>
          <w:b/>
          <w:color w:val="000000" w:themeColor="text1"/>
        </w:rPr>
        <w:tab/>
      </w:r>
      <w:r w:rsidRPr="00C32D30">
        <w:rPr>
          <w:rFonts w:asciiTheme="minorHAnsi" w:hAnsiTheme="minorHAnsi"/>
          <w:b/>
          <w:color w:val="000000" w:themeColor="text1"/>
        </w:rPr>
        <w:tab/>
      </w:r>
      <w:r w:rsidR="003172B4">
        <w:rPr>
          <w:rFonts w:asciiTheme="minorHAnsi" w:hAnsiTheme="minorHAnsi"/>
          <w:b/>
          <w:color w:val="000000" w:themeColor="text1"/>
        </w:rPr>
        <w:tab/>
      </w:r>
      <w:r w:rsidR="003172B4">
        <w:rPr>
          <w:rFonts w:asciiTheme="minorHAnsi" w:hAnsiTheme="minorHAnsi"/>
          <w:b/>
          <w:color w:val="000000" w:themeColor="text1"/>
        </w:rPr>
        <w:tab/>
      </w:r>
      <w:r w:rsidRPr="00C32D30">
        <w:rPr>
          <w:rFonts w:asciiTheme="minorHAnsi" w:hAnsiTheme="minorHAnsi"/>
          <w:b/>
          <w:color w:val="000000" w:themeColor="text1"/>
        </w:rPr>
        <w:t xml:space="preserve">do </w:t>
      </w:r>
      <w:r w:rsidR="009E712A">
        <w:rPr>
          <w:rFonts w:asciiTheme="minorHAnsi" w:hAnsiTheme="minorHAnsi"/>
          <w:b/>
          <w:color w:val="000000" w:themeColor="text1"/>
        </w:rPr>
        <w:t>ZW Nr 38/2017</w:t>
      </w:r>
    </w:p>
    <w:p w:rsidR="002F7E5D" w:rsidRPr="00C32D30" w:rsidRDefault="002F7E5D" w:rsidP="002F7E5D">
      <w:pPr>
        <w:tabs>
          <w:tab w:val="left" w:pos="4253"/>
        </w:tabs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C32D30">
        <w:rPr>
          <w:rFonts w:asciiTheme="minorHAnsi" w:hAnsiTheme="minorHAnsi"/>
          <w:b/>
          <w:color w:val="000000" w:themeColor="text1"/>
        </w:rPr>
        <w:tab/>
      </w:r>
      <w:r w:rsidRPr="00C32D30">
        <w:rPr>
          <w:rFonts w:asciiTheme="minorHAnsi" w:hAnsiTheme="minorHAnsi"/>
          <w:b/>
          <w:color w:val="000000" w:themeColor="text1"/>
        </w:rPr>
        <w:tab/>
      </w:r>
      <w:r w:rsidRPr="00C32D30">
        <w:rPr>
          <w:rFonts w:asciiTheme="minorHAnsi" w:hAnsiTheme="minorHAnsi"/>
          <w:b/>
          <w:color w:val="000000" w:themeColor="text1"/>
        </w:rPr>
        <w:tab/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 w:cs="Arial"/>
          <w:b/>
          <w:bCs/>
          <w:color w:val="000000" w:themeColor="text1"/>
          <w:sz w:val="20"/>
          <w:szCs w:val="20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</w:pPr>
      <w:r w:rsidRPr="00C32D30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 xml:space="preserve">ZASADY WYBORU INSTYTUCJI SZKOLENIOWYCH DO PRZEPROWADZANIA SZKOLEŃ BEZROBOTNYCH I INNYCH UPRAWNIONYCH OSÓB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</w:pPr>
      <w:r w:rsidRPr="00C32D30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 xml:space="preserve">O WARTOŚCI SZACUNKOWEJ NIEPRZEKRACZAJĄCEJ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</w:pPr>
      <w:r w:rsidRPr="00C32D30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 xml:space="preserve">WYRAŻONYCH W ZŁOTYCH 30 </w:t>
      </w:r>
      <w:r w:rsidR="002A7C56" w:rsidRPr="00C32D30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>000</w:t>
      </w:r>
      <w:r w:rsidRPr="00C32D30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 xml:space="preserve"> EURO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 w:cs="Arial"/>
          <w:b/>
          <w:bCs/>
          <w:i/>
          <w:iCs/>
          <w:color w:val="000000" w:themeColor="text1"/>
          <w:sz w:val="20"/>
          <w:szCs w:val="20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" w:hAnsi="Times New Roman"/>
          <w:b/>
          <w:bCs/>
          <w:iCs/>
          <w:color w:val="000000" w:themeColor="text1"/>
          <w:sz w:val="16"/>
          <w:szCs w:val="16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>Postanowienia ogólne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i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</w:t>
      </w:r>
      <w:r w:rsidRPr="00C32D30">
        <w:rPr>
          <w:rFonts w:asciiTheme="minorHAnsi" w:eastAsia="FreeSerifBold" w:hAnsiTheme="minorHAnsi"/>
          <w:b/>
          <w:bCs/>
          <w:color w:val="000000" w:themeColor="text1"/>
        </w:rPr>
        <w:t>§ 1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Niniejsze zasady opracowano w oparciu o:</w:t>
      </w:r>
    </w:p>
    <w:p w:rsidR="002F7E5D" w:rsidRPr="00C32D30" w:rsidRDefault="002F7E5D" w:rsidP="002F7E5D">
      <w:pPr>
        <w:numPr>
          <w:ilvl w:val="0"/>
          <w:numId w:val="16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Ustawę z dnia 20 kwietnia 2004r. o promocji zatrudnienia i instytucjach rynku pracy</w:t>
      </w:r>
      <w:r w:rsidR="00EC2208" w:rsidRPr="00C32D30">
        <w:rPr>
          <w:rFonts w:asciiTheme="minorHAnsi" w:eastAsia="FreeSerif" w:hAnsiTheme="minorHAnsi"/>
          <w:color w:val="000000" w:themeColor="text1"/>
        </w:rPr>
        <w:t xml:space="preserve"> (t. j. </w:t>
      </w:r>
      <w:r w:rsidR="001D0A25" w:rsidRPr="00C32D30">
        <w:rPr>
          <w:rFonts w:asciiTheme="minorHAnsi" w:eastAsia="FreeSerif" w:hAnsiTheme="minorHAnsi"/>
          <w:color w:val="000000" w:themeColor="text1"/>
        </w:rPr>
        <w:t>Dz.U. 201</w:t>
      </w:r>
      <w:r w:rsidR="00382C00">
        <w:rPr>
          <w:rFonts w:asciiTheme="minorHAnsi" w:eastAsia="FreeSerif" w:hAnsiTheme="minorHAnsi"/>
          <w:color w:val="000000" w:themeColor="text1"/>
        </w:rPr>
        <w:t>7</w:t>
      </w:r>
      <w:r w:rsidR="001D0A25" w:rsidRPr="00C32D30">
        <w:rPr>
          <w:rFonts w:asciiTheme="minorHAnsi" w:eastAsia="FreeSerif" w:hAnsiTheme="minorHAnsi"/>
          <w:color w:val="000000" w:themeColor="text1"/>
        </w:rPr>
        <w:t xml:space="preserve">, poz. </w:t>
      </w:r>
      <w:r w:rsidR="00382C00">
        <w:rPr>
          <w:rFonts w:asciiTheme="minorHAnsi" w:eastAsia="FreeSerif" w:hAnsiTheme="minorHAnsi"/>
          <w:color w:val="000000" w:themeColor="text1"/>
        </w:rPr>
        <w:t>1065</w:t>
      </w:r>
      <w:r w:rsidR="003A31B8" w:rsidRPr="00C32D30">
        <w:rPr>
          <w:rFonts w:asciiTheme="minorHAnsi" w:eastAsia="FreeSerif" w:hAnsiTheme="minorHAnsi"/>
          <w:color w:val="000000" w:themeColor="text1"/>
        </w:rPr>
        <w:t xml:space="preserve"> z późn. zm</w:t>
      </w:r>
      <w:r w:rsidR="00950E2A" w:rsidRPr="00C32D30">
        <w:rPr>
          <w:rFonts w:asciiTheme="minorHAnsi" w:eastAsia="FreeSerif" w:hAnsiTheme="minorHAnsi"/>
          <w:color w:val="000000" w:themeColor="text1"/>
        </w:rPr>
        <w:t>.</w:t>
      </w:r>
      <w:r w:rsidR="00EC2208" w:rsidRPr="00C32D30">
        <w:rPr>
          <w:rFonts w:asciiTheme="minorHAnsi" w:eastAsia="FreeSerif" w:hAnsiTheme="minorHAnsi"/>
          <w:color w:val="000000" w:themeColor="text1"/>
        </w:rPr>
        <w:t>)</w:t>
      </w:r>
      <w:r w:rsidRPr="00C32D30">
        <w:rPr>
          <w:rFonts w:asciiTheme="minorHAnsi" w:eastAsia="FreeSerif" w:hAnsiTheme="minorHAnsi"/>
          <w:color w:val="000000" w:themeColor="text1"/>
        </w:rPr>
        <w:t>,</w:t>
      </w:r>
    </w:p>
    <w:p w:rsidR="002F7E5D" w:rsidRPr="00C32D30" w:rsidRDefault="002F7E5D" w:rsidP="002F7E5D">
      <w:pPr>
        <w:numPr>
          <w:ilvl w:val="0"/>
          <w:numId w:val="16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Ustawę z dnia 29 stycznia 2004r. Prawo zamówień publicznych (</w:t>
      </w:r>
      <w:r w:rsidRPr="00BB32E5">
        <w:rPr>
          <w:rFonts w:asciiTheme="minorHAnsi" w:hAnsiTheme="minorHAnsi"/>
          <w:color w:val="000000" w:themeColor="text1"/>
        </w:rPr>
        <w:t>Dz. U. 201</w:t>
      </w:r>
      <w:r w:rsidR="00382C00">
        <w:rPr>
          <w:rFonts w:asciiTheme="minorHAnsi" w:hAnsiTheme="minorHAnsi"/>
          <w:color w:val="000000" w:themeColor="text1"/>
        </w:rPr>
        <w:t>7</w:t>
      </w:r>
      <w:r w:rsidRPr="00BB32E5">
        <w:rPr>
          <w:rFonts w:asciiTheme="minorHAnsi" w:hAnsiTheme="minorHAnsi"/>
          <w:color w:val="000000" w:themeColor="text1"/>
        </w:rPr>
        <w:t xml:space="preserve">, poz. </w:t>
      </w:r>
      <w:r w:rsidR="00382C00">
        <w:rPr>
          <w:rFonts w:asciiTheme="minorHAnsi" w:hAnsiTheme="minorHAnsi"/>
          <w:color w:val="000000" w:themeColor="text1"/>
        </w:rPr>
        <w:t>1579</w:t>
      </w:r>
      <w:r w:rsidRPr="00BB32E5">
        <w:rPr>
          <w:rFonts w:asciiTheme="minorHAnsi" w:hAnsiTheme="minorHAnsi"/>
          <w:color w:val="000000" w:themeColor="text1"/>
        </w:rPr>
        <w:t>);</w:t>
      </w:r>
    </w:p>
    <w:p w:rsidR="002F7E5D" w:rsidRPr="00C32D30" w:rsidRDefault="002F7E5D" w:rsidP="002F7E5D">
      <w:pPr>
        <w:numPr>
          <w:ilvl w:val="0"/>
          <w:numId w:val="16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Rozporządzenie Ministra Pracy i Polityki Społecznej z dnia </w:t>
      </w:r>
      <w:r w:rsidR="001D0A25" w:rsidRPr="00C32D30">
        <w:rPr>
          <w:rFonts w:asciiTheme="minorHAnsi" w:eastAsia="FreeSerif" w:hAnsiTheme="minorHAnsi"/>
          <w:color w:val="000000" w:themeColor="text1"/>
        </w:rPr>
        <w:t>14.05.2014</w:t>
      </w:r>
      <w:r w:rsidR="00950E2A" w:rsidRPr="00C32D30">
        <w:rPr>
          <w:rFonts w:asciiTheme="minorHAnsi" w:eastAsia="FreeSerif" w:hAnsiTheme="minorHAnsi"/>
          <w:color w:val="000000" w:themeColor="text1"/>
        </w:rPr>
        <w:t>r.</w:t>
      </w:r>
      <w:r w:rsidR="001D0A25"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Pr="00C32D30">
        <w:rPr>
          <w:rFonts w:asciiTheme="minorHAnsi" w:eastAsia="FreeSerif" w:hAnsiTheme="minorHAnsi"/>
          <w:color w:val="000000" w:themeColor="text1"/>
        </w:rPr>
        <w:t xml:space="preserve">w sprawie </w:t>
      </w:r>
      <w:r w:rsidR="001D0A25" w:rsidRPr="00C32D30">
        <w:rPr>
          <w:rFonts w:asciiTheme="minorHAnsi" w:eastAsia="FreeSerif" w:hAnsiTheme="minorHAnsi"/>
          <w:color w:val="000000" w:themeColor="text1"/>
        </w:rPr>
        <w:t>szczegółowych warunków realizacji oraz trybu i sposobów prowadzenia usług rynku pracy (Dz.U. 2014, poz. 667).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" w:hAnsiTheme="minorHAnsi"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color w:val="000000" w:themeColor="text1"/>
        </w:rPr>
        <w:t>§ 2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Ilekroć w niniejszych Zasadach jest mowa o:</w:t>
      </w:r>
    </w:p>
    <w:p w:rsidR="002F7E5D" w:rsidRPr="00C32D30" w:rsidRDefault="009037BB" w:rsidP="002F7E5D">
      <w:pPr>
        <w:numPr>
          <w:ilvl w:val="0"/>
          <w:numId w:val="17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>Urzędzie - należy przez to rozumieć Powiatowy Urząd Pracy w Poznaniu,</w:t>
      </w:r>
    </w:p>
    <w:p w:rsidR="001D0A25" w:rsidRPr="00C32D30" w:rsidRDefault="009037BB" w:rsidP="001D0A25">
      <w:pPr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1D0A25" w:rsidRPr="00C32D30">
        <w:rPr>
          <w:rFonts w:asciiTheme="minorHAnsi" w:eastAsia="FreeSerif" w:hAnsiTheme="minorHAnsi"/>
          <w:color w:val="000000" w:themeColor="text1"/>
        </w:rPr>
        <w:t xml:space="preserve">Ustawie – należy przez to rozumieć Ustawę z dnia 20 kwietnia 2004r. o promocji zatrudnienia </w:t>
      </w:r>
      <w:r w:rsidR="00804D17" w:rsidRPr="00C32D30">
        <w:rPr>
          <w:rFonts w:asciiTheme="minorHAnsi" w:eastAsia="FreeSerif" w:hAnsiTheme="minorHAnsi"/>
          <w:color w:val="000000" w:themeColor="text1"/>
        </w:rPr>
        <w:br/>
      </w:r>
      <w:r w:rsidR="001D0A25" w:rsidRPr="00C32D30">
        <w:rPr>
          <w:rFonts w:asciiTheme="minorHAnsi" w:eastAsia="FreeSerif" w:hAnsiTheme="minorHAnsi"/>
          <w:color w:val="000000" w:themeColor="text1"/>
        </w:rPr>
        <w:t>i instytucjach rynku pracy (t.j. Dz.U. 201</w:t>
      </w:r>
      <w:r w:rsidR="00382C00">
        <w:rPr>
          <w:rFonts w:asciiTheme="minorHAnsi" w:eastAsia="FreeSerif" w:hAnsiTheme="minorHAnsi"/>
          <w:color w:val="000000" w:themeColor="text1"/>
        </w:rPr>
        <w:t>7</w:t>
      </w:r>
      <w:r w:rsidR="001D0A25" w:rsidRPr="00C32D30">
        <w:rPr>
          <w:rFonts w:asciiTheme="minorHAnsi" w:eastAsia="FreeSerif" w:hAnsiTheme="minorHAnsi"/>
          <w:color w:val="000000" w:themeColor="text1"/>
        </w:rPr>
        <w:t xml:space="preserve"> poz</w:t>
      </w:r>
      <w:r w:rsidR="00950E2A" w:rsidRPr="00C32D30">
        <w:rPr>
          <w:rFonts w:asciiTheme="minorHAnsi" w:eastAsia="FreeSerif" w:hAnsiTheme="minorHAnsi"/>
          <w:color w:val="000000" w:themeColor="text1"/>
        </w:rPr>
        <w:t>.</w:t>
      </w:r>
      <w:r w:rsidR="001D0A25"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382C00">
        <w:rPr>
          <w:rFonts w:asciiTheme="minorHAnsi" w:eastAsia="FreeSerif" w:hAnsiTheme="minorHAnsi"/>
          <w:color w:val="000000" w:themeColor="text1"/>
        </w:rPr>
        <w:t>1065</w:t>
      </w:r>
      <w:r w:rsidR="003A31B8" w:rsidRPr="00C32D30">
        <w:rPr>
          <w:rFonts w:asciiTheme="minorHAnsi" w:eastAsia="FreeSerif" w:hAnsiTheme="minorHAnsi"/>
          <w:color w:val="000000" w:themeColor="text1"/>
        </w:rPr>
        <w:t xml:space="preserve"> z późn. zm</w:t>
      </w:r>
      <w:r w:rsidR="00950E2A" w:rsidRPr="00C32D30">
        <w:rPr>
          <w:rFonts w:asciiTheme="minorHAnsi" w:eastAsia="FreeSerif" w:hAnsiTheme="minorHAnsi"/>
          <w:color w:val="000000" w:themeColor="text1"/>
        </w:rPr>
        <w:t>.</w:t>
      </w:r>
      <w:r w:rsidR="001D0A25" w:rsidRPr="00C32D30">
        <w:rPr>
          <w:rFonts w:asciiTheme="minorHAnsi" w:eastAsia="FreeSerif" w:hAnsiTheme="minorHAnsi"/>
          <w:color w:val="000000" w:themeColor="text1"/>
        </w:rPr>
        <w:t>),</w:t>
      </w:r>
    </w:p>
    <w:p w:rsidR="002F7E5D" w:rsidRPr="00C32D30" w:rsidRDefault="002F7E5D" w:rsidP="00950E2A">
      <w:pPr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Rozporządzeniu – oznacza to </w:t>
      </w:r>
      <w:r w:rsidR="001D0A25" w:rsidRPr="00C32D30">
        <w:rPr>
          <w:rFonts w:asciiTheme="minorHAnsi" w:eastAsia="FreeSerif" w:hAnsiTheme="minorHAnsi"/>
          <w:color w:val="000000" w:themeColor="text1"/>
        </w:rPr>
        <w:t>Rozporządzenie Ministra Pracy i Polityki Społecznej z dnia 14.05.2014 w sprawie szczegółowych warunków realizacji oraz trybu i sposobów prowadzenia usług rynku pracy (Dz.U. 2014 poz. 667).</w:t>
      </w:r>
    </w:p>
    <w:p w:rsidR="002F7E5D" w:rsidRPr="00C32D30" w:rsidRDefault="002F7E5D" w:rsidP="006776D1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Theme="minorHAnsi" w:eastAsia="FreeSerif" w:hAnsiTheme="minorHAnsi"/>
          <w:b/>
          <w:color w:val="000000" w:themeColor="text1"/>
        </w:rPr>
      </w:pPr>
      <w:r w:rsidRPr="00C32D30">
        <w:rPr>
          <w:rFonts w:asciiTheme="minorHAnsi" w:eastAsia="FreeSerif" w:hAnsiTheme="minorHAnsi"/>
          <w:b/>
          <w:color w:val="000000" w:themeColor="text1"/>
        </w:rPr>
        <w:t>§ 3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color w:val="000000" w:themeColor="text1"/>
        </w:rPr>
      </w:pPr>
    </w:p>
    <w:p w:rsidR="002F7E5D" w:rsidRPr="00C32D30" w:rsidRDefault="002F7E5D" w:rsidP="009037BB">
      <w:pPr>
        <w:numPr>
          <w:ilvl w:val="0"/>
          <w:numId w:val="18"/>
        </w:numPr>
        <w:tabs>
          <w:tab w:val="clear" w:pos="644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Wydatki, których wartość szacunkowa nie przekracza w danym roku budżetowym równowartości kwoty 30.000 EURO dokonywane są z pominięciem trybów postępowania określonych w ustawie </w:t>
      </w:r>
      <w:r w:rsidR="00804D17" w:rsidRPr="00C32D30">
        <w:rPr>
          <w:rFonts w:asciiTheme="minorHAnsi" w:eastAsia="FreeSerif" w:hAnsiTheme="minorHAnsi"/>
          <w:color w:val="000000" w:themeColor="text1"/>
        </w:rPr>
        <w:br/>
      </w:r>
      <w:r w:rsidRPr="00C32D30">
        <w:rPr>
          <w:rFonts w:asciiTheme="minorHAnsi" w:eastAsia="FreeSerif" w:hAnsiTheme="minorHAnsi"/>
          <w:color w:val="000000" w:themeColor="text1"/>
        </w:rPr>
        <w:t>z dnia 29 stycznia 2004r. prawo zamówień publicznych – zwana dalej ustawą PZP.</w:t>
      </w:r>
    </w:p>
    <w:p w:rsidR="002F7E5D" w:rsidRPr="00C32D30" w:rsidRDefault="002F7E5D" w:rsidP="002F7E5D">
      <w:pPr>
        <w:numPr>
          <w:ilvl w:val="0"/>
          <w:numId w:val="18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Wydatki o których mowa w pkt. 1 powinny b</w:t>
      </w:r>
      <w:r w:rsidR="00804D17" w:rsidRPr="00C32D30">
        <w:rPr>
          <w:rFonts w:asciiTheme="minorHAnsi" w:eastAsia="FreeSerif" w:hAnsiTheme="minorHAnsi"/>
          <w:color w:val="000000" w:themeColor="text1"/>
        </w:rPr>
        <w:t xml:space="preserve">yć dokonywane w sposób celowy  </w:t>
      </w:r>
      <w:r w:rsidRPr="00C32D30">
        <w:rPr>
          <w:rFonts w:asciiTheme="minorHAnsi" w:eastAsia="FreeSerif" w:hAnsiTheme="minorHAnsi"/>
          <w:color w:val="000000" w:themeColor="text1"/>
        </w:rPr>
        <w:t xml:space="preserve">i oszczędny, </w:t>
      </w:r>
      <w:r w:rsidR="00804D17" w:rsidRPr="00C32D30">
        <w:rPr>
          <w:rFonts w:asciiTheme="minorHAnsi" w:eastAsia="FreeSerif" w:hAnsiTheme="minorHAnsi"/>
          <w:color w:val="000000" w:themeColor="text1"/>
        </w:rPr>
        <w:br/>
      </w:r>
      <w:r w:rsidRPr="00C32D30">
        <w:rPr>
          <w:rFonts w:asciiTheme="minorHAnsi" w:eastAsia="FreeSerif" w:hAnsiTheme="minorHAnsi"/>
          <w:color w:val="000000" w:themeColor="text1"/>
        </w:rPr>
        <w:t>z zachowaniem zasady należytej staranności i uzyskiwania najlepszych efektów z danych nakładów.</w:t>
      </w:r>
    </w:p>
    <w:p w:rsidR="002F7E5D" w:rsidRPr="00C32D30" w:rsidRDefault="002F7E5D" w:rsidP="002F7E5D">
      <w:pPr>
        <w:numPr>
          <w:ilvl w:val="0"/>
          <w:numId w:val="18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Średni kurs złotego w stosunku do EURO, stanowiący podstawę przeliczenia wartości wydatków określa się zgodnie z postanowieniami rozporządzenia wydanego na podstawie art. 35 ust. 3 ustawy PZP</w:t>
      </w:r>
      <w:r w:rsidR="00950E2A" w:rsidRPr="00C32D30">
        <w:rPr>
          <w:rFonts w:asciiTheme="minorHAnsi" w:eastAsia="FreeSerif" w:hAnsiTheme="minorHAnsi"/>
          <w:color w:val="000000" w:themeColor="text1"/>
        </w:rPr>
        <w:t>.</w:t>
      </w:r>
    </w:p>
    <w:p w:rsidR="002F7E5D" w:rsidRPr="00C32D30" w:rsidRDefault="002F7E5D" w:rsidP="002F7E5D">
      <w:pPr>
        <w:numPr>
          <w:ilvl w:val="0"/>
          <w:numId w:val="18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Podstawą ustalenia wartości szacunkowej wydatków jest całkowite szacunkowe wynagrodzenie wykonawcy (bez podatku od towarów i usług), ustalone przez pracownika dokonującego wyceny </w:t>
      </w:r>
      <w:r w:rsidR="00804D17" w:rsidRPr="00C32D30">
        <w:rPr>
          <w:rFonts w:asciiTheme="minorHAnsi" w:eastAsia="FreeSerif" w:hAnsiTheme="minorHAnsi"/>
          <w:color w:val="000000" w:themeColor="text1"/>
        </w:rPr>
        <w:br/>
      </w:r>
      <w:r w:rsidRPr="00C32D30">
        <w:rPr>
          <w:rFonts w:asciiTheme="minorHAnsi" w:eastAsia="FreeSerif" w:hAnsiTheme="minorHAnsi"/>
          <w:color w:val="000000" w:themeColor="text1"/>
        </w:rPr>
        <w:t>z należytą starannością.</w:t>
      </w:r>
    </w:p>
    <w:p w:rsidR="002F7E5D" w:rsidRPr="00C32D30" w:rsidRDefault="002F7E5D" w:rsidP="002F7E5D">
      <w:pPr>
        <w:numPr>
          <w:ilvl w:val="0"/>
          <w:numId w:val="18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Wartość szacunkową wydatków ustala się odpowiednio zgodnie z postanowieniami art. 32-34 ustawy PZP</w:t>
      </w:r>
      <w:r w:rsidR="009037BB" w:rsidRPr="00C32D30">
        <w:rPr>
          <w:rFonts w:asciiTheme="minorHAnsi" w:eastAsia="FreeSerif" w:hAnsiTheme="minorHAnsi"/>
          <w:color w:val="000000" w:themeColor="text1"/>
        </w:rPr>
        <w:t>.</w:t>
      </w:r>
    </w:p>
    <w:p w:rsidR="002F7E5D" w:rsidRPr="00C32D30" w:rsidRDefault="002F7E5D" w:rsidP="002F7E5D">
      <w:pPr>
        <w:numPr>
          <w:ilvl w:val="0"/>
          <w:numId w:val="18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Wartość szacunkową wydatku ustala upoważniony pracownik z uwzględnieniem § 3 pkt. 7 i 8 niniejszych zasad.</w:t>
      </w:r>
    </w:p>
    <w:p w:rsidR="002F7E5D" w:rsidRPr="00C32D30" w:rsidRDefault="002F7E5D" w:rsidP="002F7E5D">
      <w:pPr>
        <w:numPr>
          <w:ilvl w:val="0"/>
          <w:numId w:val="18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Podstawę do dokonania wydatków określonego rodzaju stanowi plan finansowy Powiatowego Urzędu Pracy w Poznaniu na dany rok budżetowy, aktualny w dniu ustalania wartości szacunkowej danego rodzaju wydatku.</w:t>
      </w:r>
    </w:p>
    <w:p w:rsidR="002F7E5D" w:rsidRPr="00C32D30" w:rsidRDefault="002F7E5D" w:rsidP="002F7E5D">
      <w:pPr>
        <w:numPr>
          <w:ilvl w:val="0"/>
          <w:numId w:val="18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Przy ustalaniu wartości szacunkowej danego rodzaju wydatków, należy w sposób szczególny przestrzegać przepisów ustawy PZP dotyczących zakazu dzielenia </w:t>
      </w:r>
      <w:r w:rsidR="00382C00">
        <w:rPr>
          <w:rFonts w:asciiTheme="minorHAnsi" w:eastAsia="FreeSerif" w:hAnsiTheme="minorHAnsi"/>
          <w:color w:val="000000" w:themeColor="text1"/>
        </w:rPr>
        <w:t>zamówienia</w:t>
      </w:r>
      <w:r w:rsidRPr="00C32D30">
        <w:rPr>
          <w:rFonts w:asciiTheme="minorHAnsi" w:eastAsia="FreeSerif" w:hAnsiTheme="minorHAnsi"/>
          <w:color w:val="000000" w:themeColor="text1"/>
        </w:rPr>
        <w:t xml:space="preserve"> oraz zaniżania </w:t>
      </w:r>
      <w:r w:rsidR="00804D17" w:rsidRPr="00C32D30">
        <w:rPr>
          <w:rFonts w:asciiTheme="minorHAnsi" w:eastAsia="FreeSerif" w:hAnsiTheme="minorHAnsi"/>
          <w:color w:val="000000" w:themeColor="text1"/>
        </w:rPr>
        <w:br/>
      </w:r>
      <w:r w:rsidRPr="00C32D30">
        <w:rPr>
          <w:rFonts w:asciiTheme="minorHAnsi" w:eastAsia="FreeSerif" w:hAnsiTheme="minorHAnsi"/>
          <w:color w:val="000000" w:themeColor="text1"/>
        </w:rPr>
        <w:t>ich wartości w celu stosowania przepisów ustawy.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/>
          <w:b/>
          <w:bCs/>
          <w:i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>Ogólne zasady wyboru instytucji szkoleniowych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iCs/>
          <w:color w:val="000000" w:themeColor="text1"/>
        </w:rPr>
      </w:pPr>
    </w:p>
    <w:p w:rsidR="002F7E5D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</w:t>
      </w:r>
      <w:r w:rsidRPr="00C32D30">
        <w:rPr>
          <w:rFonts w:asciiTheme="minorHAnsi" w:eastAsia="FreeSerifBold" w:hAnsiTheme="minorHAnsi"/>
          <w:b/>
          <w:bCs/>
          <w:color w:val="000000" w:themeColor="text1"/>
        </w:rPr>
        <w:t>§ 4</w:t>
      </w:r>
    </w:p>
    <w:p w:rsidR="00147C11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147C11" w:rsidRDefault="00147C11" w:rsidP="00147C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C32D30">
        <w:rPr>
          <w:rFonts w:asciiTheme="minorHAnsi" w:hAnsiTheme="minorHAnsi"/>
          <w:color w:val="000000" w:themeColor="text1"/>
        </w:rPr>
        <w:t xml:space="preserve">Upoważniony pracownik Działu merytorycznego jest obowiązany udokumentować postępowanie, </w:t>
      </w:r>
      <w:r>
        <w:rPr>
          <w:rFonts w:asciiTheme="minorHAnsi" w:hAnsiTheme="minorHAnsi"/>
          <w:color w:val="000000" w:themeColor="text1"/>
        </w:rPr>
        <w:br/>
      </w:r>
      <w:r w:rsidRPr="00C32D30">
        <w:rPr>
          <w:rFonts w:asciiTheme="minorHAnsi" w:hAnsiTheme="minorHAnsi"/>
          <w:color w:val="000000" w:themeColor="text1"/>
        </w:rPr>
        <w:t xml:space="preserve">o którym mowa w § 3 na druku „Formularza dokumentującego udzielenie zamówienia o wartości do 30.000 euro”, stanowiącym załącznik </w:t>
      </w:r>
      <w:r w:rsidR="009E712A">
        <w:rPr>
          <w:rFonts w:asciiTheme="minorHAnsi" w:hAnsiTheme="minorHAnsi"/>
          <w:color w:val="000000" w:themeColor="text1"/>
        </w:rPr>
        <w:t>B - 2</w:t>
      </w:r>
      <w:r w:rsidRPr="00C32D30">
        <w:rPr>
          <w:rFonts w:asciiTheme="minorHAnsi" w:hAnsiTheme="minorHAnsi"/>
          <w:color w:val="000000" w:themeColor="text1"/>
        </w:rPr>
        <w:t xml:space="preserve"> do niniejszego Regulaminu</w:t>
      </w:r>
      <w:r>
        <w:rPr>
          <w:rFonts w:asciiTheme="minorHAnsi" w:hAnsiTheme="minorHAnsi"/>
          <w:color w:val="000000" w:themeColor="text1"/>
        </w:rPr>
        <w:t>.</w:t>
      </w:r>
    </w:p>
    <w:p w:rsidR="00147C11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147C11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>
        <w:rPr>
          <w:rFonts w:asciiTheme="minorHAnsi" w:eastAsia="FreeSerifBold" w:hAnsiTheme="minorHAnsi"/>
          <w:b/>
          <w:bCs/>
          <w:color w:val="000000" w:themeColor="text1"/>
        </w:rPr>
        <w:t>§ 5</w:t>
      </w:r>
    </w:p>
    <w:p w:rsidR="00147C11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147C11" w:rsidRPr="00C32D30" w:rsidRDefault="00147C11" w:rsidP="00147C1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147C11" w:rsidRPr="00C32D30" w:rsidRDefault="00147C11" w:rsidP="00147C11">
      <w:pPr>
        <w:pStyle w:val="Tekstpodstawowywcity"/>
        <w:numPr>
          <w:ilvl w:val="0"/>
          <w:numId w:val="2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32D30">
        <w:rPr>
          <w:rFonts w:asciiTheme="minorHAnsi" w:hAnsiTheme="minorHAnsi"/>
          <w:color w:val="000000" w:themeColor="text1"/>
          <w:sz w:val="22"/>
          <w:szCs w:val="22"/>
        </w:rPr>
        <w:t xml:space="preserve">Kierownik Działu merytorycznego sprawdza postępowanie pod względem formalnym </w:t>
      </w:r>
      <w:r w:rsidRPr="00C32D30">
        <w:rPr>
          <w:rFonts w:asciiTheme="minorHAnsi" w:hAnsiTheme="minorHAnsi"/>
          <w:color w:val="000000" w:themeColor="text1"/>
          <w:sz w:val="22"/>
          <w:szCs w:val="22"/>
        </w:rPr>
        <w:br/>
        <w:t>i merytorycznym czy:</w:t>
      </w:r>
    </w:p>
    <w:p w:rsidR="00147C11" w:rsidRPr="00C32D30" w:rsidRDefault="00147C11" w:rsidP="00147C11">
      <w:pPr>
        <w:pStyle w:val="Tekstpodstawowywcity"/>
        <w:numPr>
          <w:ilvl w:val="1"/>
          <w:numId w:val="25"/>
        </w:numPr>
        <w:tabs>
          <w:tab w:val="num" w:pos="720"/>
        </w:tabs>
        <w:spacing w:after="0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32D30">
        <w:rPr>
          <w:rFonts w:asciiTheme="minorHAnsi" w:hAnsiTheme="minorHAnsi"/>
          <w:color w:val="000000" w:themeColor="text1"/>
          <w:sz w:val="22"/>
          <w:szCs w:val="22"/>
        </w:rPr>
        <w:t>dokumenty są wiarygodne (podpisane przez upoważnione osoby) i odpowiadają przepisom prawa;</w:t>
      </w:r>
    </w:p>
    <w:p w:rsidR="00147C11" w:rsidRPr="00C32D30" w:rsidRDefault="00147C11" w:rsidP="00147C11">
      <w:pPr>
        <w:pStyle w:val="Tekstpodstawowywcity"/>
        <w:numPr>
          <w:ilvl w:val="1"/>
          <w:numId w:val="25"/>
        </w:numPr>
        <w:tabs>
          <w:tab w:val="num" w:pos="720"/>
        </w:tabs>
        <w:spacing w:after="0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32D30">
        <w:rPr>
          <w:rFonts w:asciiTheme="minorHAnsi" w:hAnsiTheme="minorHAnsi"/>
          <w:color w:val="000000" w:themeColor="text1"/>
          <w:sz w:val="22"/>
          <w:szCs w:val="22"/>
        </w:rPr>
        <w:t>zlecana czynność co do ilości, jakości, kosztu, miejsca i czasu wykonania jest ujęta w planie;</w:t>
      </w:r>
    </w:p>
    <w:p w:rsidR="00147C11" w:rsidRPr="00C32D30" w:rsidRDefault="00147C11" w:rsidP="00147C11">
      <w:pPr>
        <w:pStyle w:val="Tekstpodstawowywcity"/>
        <w:numPr>
          <w:ilvl w:val="1"/>
          <w:numId w:val="25"/>
        </w:numPr>
        <w:tabs>
          <w:tab w:val="num" w:pos="720"/>
        </w:tabs>
        <w:spacing w:after="0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32D30">
        <w:rPr>
          <w:rFonts w:asciiTheme="minorHAnsi" w:hAnsiTheme="minorHAnsi"/>
          <w:color w:val="000000" w:themeColor="text1"/>
          <w:sz w:val="22"/>
          <w:szCs w:val="22"/>
        </w:rPr>
        <w:t>zlecenie wykonania czynności wybranemu podmiotowi gwarantuje rzetelne wykonanie odnośnie terminu, ilości i jakości;</w:t>
      </w:r>
    </w:p>
    <w:p w:rsidR="00147C11" w:rsidRPr="00C32D30" w:rsidRDefault="00147C11" w:rsidP="00147C11">
      <w:pPr>
        <w:pStyle w:val="Tekstpodstawowywcity"/>
        <w:numPr>
          <w:ilvl w:val="1"/>
          <w:numId w:val="25"/>
        </w:numPr>
        <w:tabs>
          <w:tab w:val="num" w:pos="720"/>
        </w:tabs>
        <w:spacing w:after="0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32D30">
        <w:rPr>
          <w:rFonts w:asciiTheme="minorHAnsi" w:hAnsiTheme="minorHAnsi"/>
          <w:color w:val="000000" w:themeColor="text1"/>
          <w:sz w:val="22"/>
          <w:szCs w:val="22"/>
        </w:rPr>
        <w:t xml:space="preserve">normy zastosowane do obliczeń ilości, jakości i kosztu są zgodne z aktualnie obowiązującymi przepisami. </w:t>
      </w:r>
    </w:p>
    <w:p w:rsidR="00147C11" w:rsidRPr="00C32D30" w:rsidRDefault="00147C11" w:rsidP="00147C11">
      <w:pPr>
        <w:pStyle w:val="Tekstpodstawowywcity"/>
        <w:numPr>
          <w:ilvl w:val="0"/>
          <w:numId w:val="2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32D30">
        <w:rPr>
          <w:rFonts w:asciiTheme="minorHAnsi" w:hAnsiTheme="minorHAnsi"/>
          <w:color w:val="000000" w:themeColor="text1"/>
          <w:sz w:val="22"/>
          <w:szCs w:val="22"/>
        </w:rPr>
        <w:t>Główny Księgowy potwierdza zabezpieczenie środków finansowych w planie finansowym jednostki</w:t>
      </w:r>
    </w:p>
    <w:p w:rsidR="00147C11" w:rsidRPr="00C32D30" w:rsidRDefault="00147C11" w:rsidP="00147C11">
      <w:pPr>
        <w:pStyle w:val="Tekstpodstawowywcity"/>
        <w:numPr>
          <w:ilvl w:val="0"/>
          <w:numId w:val="25"/>
        </w:numPr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 w:rsidRPr="00C32D30">
        <w:rPr>
          <w:rFonts w:asciiTheme="minorHAnsi" w:hAnsiTheme="minorHAnsi"/>
          <w:color w:val="000000" w:themeColor="text1"/>
          <w:sz w:val="22"/>
          <w:szCs w:val="22"/>
        </w:rPr>
        <w:t>Postępowanie zatwierdza do realizacji Dyrektor Urzędu lub jego Zastępcy.</w:t>
      </w:r>
    </w:p>
    <w:p w:rsidR="00147C11" w:rsidRPr="00C32D30" w:rsidRDefault="00147C11" w:rsidP="00147C11">
      <w:pPr>
        <w:pStyle w:val="Tekstpodstawowywcity"/>
        <w:numPr>
          <w:ilvl w:val="0"/>
          <w:numId w:val="25"/>
        </w:numPr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 w:rsidRPr="00C32D30">
        <w:rPr>
          <w:rFonts w:asciiTheme="minorHAnsi" w:hAnsiTheme="minorHAnsi"/>
          <w:color w:val="000000" w:themeColor="text1"/>
          <w:sz w:val="22"/>
          <w:szCs w:val="22"/>
        </w:rPr>
        <w:t xml:space="preserve">Formularz, o którym mowa w </w:t>
      </w:r>
      <w:r w:rsidRPr="00C32D30">
        <w:rPr>
          <w:rFonts w:asciiTheme="minorHAnsi" w:eastAsia="FreeSerifBold" w:hAnsiTheme="minorHAnsi"/>
          <w:bCs/>
          <w:color w:val="000000" w:themeColor="text1"/>
          <w:sz w:val="22"/>
          <w:szCs w:val="22"/>
        </w:rPr>
        <w:t>§</w:t>
      </w:r>
      <w:r w:rsidRPr="00C32D3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E712A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C32D30">
        <w:rPr>
          <w:rFonts w:asciiTheme="minorHAnsi" w:hAnsiTheme="minorHAnsi"/>
          <w:color w:val="000000" w:themeColor="text1"/>
          <w:sz w:val="22"/>
          <w:szCs w:val="22"/>
        </w:rPr>
        <w:t>, po podpisaniu i zatwierdzeniu przechowywany jest  w Dziale merytorycznym.</w:t>
      </w:r>
    </w:p>
    <w:p w:rsidR="00147C11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147C11" w:rsidRDefault="00147C11" w:rsidP="00147C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>
        <w:rPr>
          <w:rFonts w:asciiTheme="minorHAnsi" w:eastAsia="FreeSerifBold" w:hAnsiTheme="minorHAnsi"/>
          <w:b/>
          <w:bCs/>
          <w:color w:val="000000" w:themeColor="text1"/>
        </w:rPr>
        <w:t>§ 6</w:t>
      </w:r>
    </w:p>
    <w:p w:rsidR="00147C11" w:rsidRPr="00C32D30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2F7E5D" w:rsidP="002F7E5D">
      <w:pPr>
        <w:numPr>
          <w:ilvl w:val="0"/>
          <w:numId w:val="19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Zasady wyboru instytucji szkoleniowej mają na celu wyłonienie instytucji szkoleniowej spełniającej wymagania Powiatowego Urzędu Pracy w Poznaniu do przeprowadzenia szkolenia w taki sposób, aby zapewnić najwyższą jakość szkolenia przy najbardziej konkurencyjnej cenie.</w:t>
      </w:r>
    </w:p>
    <w:p w:rsidR="002F7E5D" w:rsidRPr="00C32D30" w:rsidRDefault="002F7E5D" w:rsidP="002F7E5D">
      <w:pPr>
        <w:numPr>
          <w:ilvl w:val="0"/>
          <w:numId w:val="19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Zasady wyboru instytucji szkoleniowej mają zastosowanie do przeprowadzania szkoleń wskazanych przez osoby uprawnione (indywidualnych) oraz szkoleń grupowych, których wartość szacunkowa </w:t>
      </w:r>
      <w:r w:rsidRPr="00C32D30">
        <w:rPr>
          <w:rFonts w:asciiTheme="minorHAnsi" w:eastAsia="FreeSerif" w:hAnsiTheme="minorHAnsi"/>
          <w:b/>
          <w:color w:val="000000" w:themeColor="text1"/>
          <w:u w:val="single"/>
        </w:rPr>
        <w:t>nie przekracza równowartości kwoty  30 000 euro</w:t>
      </w:r>
      <w:r w:rsidRPr="00C32D30">
        <w:rPr>
          <w:rFonts w:asciiTheme="minorHAnsi" w:eastAsia="FreeSerif" w:hAnsiTheme="minorHAnsi"/>
          <w:color w:val="000000" w:themeColor="text1"/>
        </w:rPr>
        <w:t>.</w:t>
      </w:r>
    </w:p>
    <w:p w:rsidR="00147C11" w:rsidRDefault="002F7E5D" w:rsidP="002F7E5D">
      <w:pPr>
        <w:numPr>
          <w:ilvl w:val="0"/>
          <w:numId w:val="19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Przy realizacji szkoleń, których wartość szacunkowa przekracza równowartość kwoty 30 000 euro, wybór instytucji szkoleniowej odbywa się zgodnie z przepisami ustawy z dnia 29 stycznia 2004r. – Prawo zamówień publicznych</w:t>
      </w:r>
      <w:r w:rsidR="00147C11">
        <w:rPr>
          <w:rFonts w:asciiTheme="minorHAnsi" w:eastAsia="FreeSerif" w:hAnsiTheme="minorHAnsi"/>
          <w:color w:val="000000" w:themeColor="text1"/>
        </w:rPr>
        <w:t>.</w:t>
      </w:r>
    </w:p>
    <w:p w:rsidR="00147C11" w:rsidRDefault="00147C11" w:rsidP="00147C1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inorHAnsi" w:eastAsia="FreeSerif" w:hAnsiTheme="minorHAnsi"/>
          <w:color w:val="000000" w:themeColor="text1"/>
        </w:rPr>
      </w:pPr>
    </w:p>
    <w:p w:rsidR="002F7E5D" w:rsidRPr="00C32D30" w:rsidRDefault="002F7E5D" w:rsidP="00147C1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inorHAnsi" w:eastAsia="FreeSerif" w:hAnsiTheme="minorHAnsi"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" w:hAnsiTheme="minorHAnsi"/>
          <w:color w:val="000000" w:themeColor="text1"/>
        </w:rPr>
      </w:pPr>
    </w:p>
    <w:p w:rsidR="002F7E5D" w:rsidRPr="00C32D30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>
        <w:rPr>
          <w:rFonts w:asciiTheme="minorHAnsi" w:eastAsia="FreeSerifBold" w:hAnsiTheme="minorHAnsi"/>
          <w:b/>
          <w:bCs/>
          <w:color w:val="000000" w:themeColor="text1"/>
        </w:rPr>
        <w:t>§ 7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4C4335" w:rsidRPr="00C32D30" w:rsidRDefault="00804D17" w:rsidP="002F7E5D">
      <w:pPr>
        <w:numPr>
          <w:ilvl w:val="1"/>
          <w:numId w:val="19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W celu wyboru instytucji szkoleniowej </w:t>
      </w:r>
      <w:r w:rsidR="00486078" w:rsidRPr="00C32D30">
        <w:rPr>
          <w:rFonts w:asciiTheme="minorHAnsi" w:eastAsia="FreeSerif" w:hAnsiTheme="minorHAnsi"/>
          <w:color w:val="000000" w:themeColor="text1"/>
        </w:rPr>
        <w:t>do przeprowadzeni</w:t>
      </w:r>
      <w:r w:rsidR="00382C00">
        <w:rPr>
          <w:rFonts w:asciiTheme="minorHAnsi" w:eastAsia="FreeSerif" w:hAnsiTheme="minorHAnsi"/>
          <w:color w:val="000000" w:themeColor="text1"/>
        </w:rPr>
        <w:t>a</w:t>
      </w:r>
      <w:r w:rsidR="00486078" w:rsidRPr="00C32D30">
        <w:rPr>
          <w:rFonts w:asciiTheme="minorHAnsi" w:eastAsia="FreeSerif" w:hAnsiTheme="minorHAnsi"/>
          <w:color w:val="000000" w:themeColor="text1"/>
        </w:rPr>
        <w:t xml:space="preserve"> szkoleń grupowych </w:t>
      </w:r>
      <w:r w:rsidR="002F7E5D" w:rsidRPr="00C32D30">
        <w:rPr>
          <w:rFonts w:asciiTheme="minorHAnsi" w:eastAsia="FreeSerif" w:hAnsiTheme="minorHAnsi"/>
          <w:color w:val="000000" w:themeColor="text1"/>
        </w:rPr>
        <w:t>Po</w:t>
      </w:r>
      <w:r w:rsidR="004C4335" w:rsidRPr="00C32D30">
        <w:rPr>
          <w:rFonts w:asciiTheme="minorHAnsi" w:eastAsia="FreeSerif" w:hAnsiTheme="minorHAnsi"/>
          <w:color w:val="000000" w:themeColor="text1"/>
        </w:rPr>
        <w:t xml:space="preserve">wiatowy Urząd Pracy w Poznaniu </w:t>
      </w:r>
    </w:p>
    <w:p w:rsidR="002F7E5D" w:rsidRPr="00C32D30" w:rsidRDefault="002F7E5D" w:rsidP="004C433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ogłasza na stronie internetowej Zaproszenie do złożenia wstępnej oferty szkoleniowej zgodnie ze wzorem (załącznik </w:t>
      </w:r>
      <w:r w:rsidR="009E712A">
        <w:rPr>
          <w:rFonts w:asciiTheme="minorHAnsi" w:eastAsia="FreeSerif" w:hAnsiTheme="minorHAnsi"/>
          <w:color w:val="000000" w:themeColor="text1"/>
        </w:rPr>
        <w:t>B - 3</w:t>
      </w:r>
      <w:r w:rsidRPr="00C32D30">
        <w:rPr>
          <w:rFonts w:asciiTheme="minorHAnsi" w:eastAsia="FreeSerif" w:hAnsiTheme="minorHAnsi"/>
          <w:color w:val="000000" w:themeColor="text1"/>
        </w:rPr>
        <w:t xml:space="preserve"> do niniejszych zasad), ze wskazaniem terminu ich składania ( dzień i godzina oraz miejsce składania oferty )</w:t>
      </w:r>
      <w:r w:rsidR="004C4335" w:rsidRPr="00C32D30">
        <w:rPr>
          <w:rFonts w:asciiTheme="minorHAnsi" w:eastAsia="FreeSerif" w:hAnsiTheme="minorHAnsi"/>
          <w:color w:val="000000" w:themeColor="text1"/>
        </w:rPr>
        <w:t xml:space="preserve"> lub</w:t>
      </w:r>
    </w:p>
    <w:p w:rsidR="004C4335" w:rsidRPr="00C32D30" w:rsidRDefault="004C4335" w:rsidP="004C4335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dokonuje wyboru firmy szkoleniowej na podstawie przeprowadzonego rozeznania rynku w przypadkach: konieczności realizacji szkolenia w </w:t>
      </w:r>
      <w:r w:rsidR="009F23F8" w:rsidRPr="00C32D30">
        <w:rPr>
          <w:rFonts w:asciiTheme="minorHAnsi" w:eastAsia="FreeSerif" w:hAnsiTheme="minorHAnsi"/>
          <w:color w:val="000000" w:themeColor="text1"/>
        </w:rPr>
        <w:t xml:space="preserve">sytuacjach wyjątkowych </w:t>
      </w:r>
      <w:r w:rsidR="00EC2B9C" w:rsidRPr="00C32D30">
        <w:rPr>
          <w:rFonts w:asciiTheme="minorHAnsi" w:eastAsia="FreeSerif" w:hAnsiTheme="minorHAnsi"/>
          <w:color w:val="000000" w:themeColor="text1"/>
        </w:rPr>
        <w:br/>
        <w:t>i uzasadnionych np.: krótki termin na</w:t>
      </w:r>
      <w:r w:rsidR="00632E9E"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EC2B9C" w:rsidRPr="00C32D30">
        <w:rPr>
          <w:rFonts w:asciiTheme="minorHAnsi" w:eastAsia="FreeSerif" w:hAnsiTheme="minorHAnsi"/>
          <w:color w:val="000000" w:themeColor="text1"/>
        </w:rPr>
        <w:t xml:space="preserve">realizacje szkolenia lub/i  jego </w:t>
      </w:r>
      <w:r w:rsidR="009F23F8" w:rsidRPr="00C32D30">
        <w:rPr>
          <w:rFonts w:asciiTheme="minorHAnsi" w:eastAsia="FreeSerif" w:hAnsiTheme="minorHAnsi"/>
          <w:color w:val="000000" w:themeColor="text1"/>
        </w:rPr>
        <w:t xml:space="preserve"> indywidualizacja</w:t>
      </w:r>
      <w:r w:rsidR="00EC2B9C" w:rsidRPr="00C32D30">
        <w:rPr>
          <w:rFonts w:asciiTheme="minorHAnsi" w:eastAsia="FreeSerif" w:hAnsiTheme="minorHAnsi"/>
          <w:color w:val="000000" w:themeColor="text1"/>
        </w:rPr>
        <w:t xml:space="preserve"> oraz </w:t>
      </w:r>
      <w:r w:rsidRPr="00C32D30">
        <w:rPr>
          <w:rFonts w:asciiTheme="minorHAnsi" w:eastAsia="FreeSerif" w:hAnsiTheme="minorHAnsi"/>
          <w:color w:val="000000" w:themeColor="text1"/>
        </w:rPr>
        <w:lastRenderedPageBreak/>
        <w:t>re</w:t>
      </w:r>
      <w:r w:rsidR="00EC2B9C" w:rsidRPr="00C32D30">
        <w:rPr>
          <w:rFonts w:asciiTheme="minorHAnsi" w:eastAsia="FreeSerif" w:hAnsiTheme="minorHAnsi"/>
          <w:color w:val="000000" w:themeColor="text1"/>
        </w:rPr>
        <w:t>alizacja</w:t>
      </w:r>
      <w:r w:rsidRPr="00C32D30">
        <w:rPr>
          <w:rFonts w:asciiTheme="minorHAnsi" w:eastAsia="FreeSerif" w:hAnsiTheme="minorHAnsi"/>
          <w:color w:val="000000" w:themeColor="text1"/>
        </w:rPr>
        <w:t xml:space="preserve"> szk</w:t>
      </w:r>
      <w:r w:rsidR="00632E9E" w:rsidRPr="00C32D30">
        <w:rPr>
          <w:rFonts w:asciiTheme="minorHAnsi" w:eastAsia="FreeSerif" w:hAnsiTheme="minorHAnsi"/>
          <w:color w:val="000000" w:themeColor="text1"/>
        </w:rPr>
        <w:t>olenia autorskiego przesyłając Z</w:t>
      </w:r>
      <w:r w:rsidRPr="00C32D30">
        <w:rPr>
          <w:rFonts w:asciiTheme="minorHAnsi" w:eastAsia="FreeSerif" w:hAnsiTheme="minorHAnsi"/>
          <w:color w:val="000000" w:themeColor="text1"/>
        </w:rPr>
        <w:t xml:space="preserve">aproszenie </w:t>
      </w:r>
      <w:r w:rsidR="009F23F8" w:rsidRPr="00C32D30">
        <w:rPr>
          <w:rFonts w:asciiTheme="minorHAnsi" w:eastAsia="FreeSerif" w:hAnsiTheme="minorHAnsi"/>
          <w:color w:val="000000" w:themeColor="text1"/>
        </w:rPr>
        <w:t xml:space="preserve">tylko </w:t>
      </w:r>
      <w:r w:rsidRPr="00C32D30">
        <w:rPr>
          <w:rFonts w:asciiTheme="minorHAnsi" w:eastAsia="FreeSerif" w:hAnsiTheme="minorHAnsi"/>
          <w:color w:val="000000" w:themeColor="text1"/>
        </w:rPr>
        <w:t xml:space="preserve">do wytypowanej firmy. </w:t>
      </w:r>
      <w:r w:rsidR="009F23F8" w:rsidRPr="00C32D30">
        <w:rPr>
          <w:rFonts w:asciiTheme="minorHAnsi" w:eastAsia="FreeSerif" w:hAnsiTheme="minorHAnsi"/>
          <w:color w:val="000000" w:themeColor="text1"/>
        </w:rPr>
        <w:t xml:space="preserve">Wymaga to odrębnej akceptacji Dyrektora. </w:t>
      </w:r>
    </w:p>
    <w:p w:rsidR="002F7E5D" w:rsidRPr="00C32D30" w:rsidRDefault="00804D17" w:rsidP="002F7E5D">
      <w:pPr>
        <w:numPr>
          <w:ilvl w:val="1"/>
          <w:numId w:val="19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Instytucje szkoleniowe w odpowiedzi na zaproszenie składają wstępną ofertę szkoleniową wraz </w:t>
      </w:r>
      <w:r w:rsidRPr="00C32D30">
        <w:rPr>
          <w:rFonts w:asciiTheme="minorHAnsi" w:eastAsia="FreeSerif" w:hAnsiTheme="minorHAnsi"/>
          <w:color w:val="000000" w:themeColor="text1"/>
        </w:rPr>
        <w:br/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z wymaganymi załącznikami w określonym terminie w siedzibie Urzędu (kancelaria, pok. 104), </w:t>
      </w:r>
      <w:r w:rsidRPr="00C32D30">
        <w:rPr>
          <w:rFonts w:asciiTheme="minorHAnsi" w:eastAsia="FreeSerif" w:hAnsiTheme="minorHAnsi"/>
          <w:color w:val="000000" w:themeColor="text1"/>
        </w:rPr>
        <w:br/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lub e-mailem, na adres : </w:t>
      </w:r>
      <w:hyperlink r:id="rId9" w:history="1">
        <w:r w:rsidR="002F7E5D" w:rsidRPr="00C32D30">
          <w:rPr>
            <w:rStyle w:val="Hipercze"/>
            <w:rFonts w:asciiTheme="minorHAnsi" w:eastAsia="FreeSerif" w:hAnsiTheme="minorHAnsi"/>
            <w:color w:val="000000" w:themeColor="text1"/>
          </w:rPr>
          <w:t>kancelaria@pup.poznan.pl</w:t>
        </w:r>
      </w:hyperlink>
      <w:r w:rsidR="002F7E5D" w:rsidRPr="00C32D30">
        <w:rPr>
          <w:rFonts w:asciiTheme="minorHAnsi" w:eastAsia="FreeSerif" w:hAnsiTheme="minorHAnsi"/>
          <w:color w:val="000000" w:themeColor="text1"/>
        </w:rPr>
        <w:t xml:space="preserve">. W przypadku złożenia wstępnej oferty drogą elektroniczną (w określonym terminie) uznaje się, że oferta została złożona w terminie jeśli jej wersja papierowa zostanie złożona w kancelarii lub przesłana pocztą w dniu określonym </w:t>
      </w:r>
      <w:r w:rsidRPr="00C32D30">
        <w:rPr>
          <w:rFonts w:asciiTheme="minorHAnsi" w:eastAsia="FreeSerif" w:hAnsiTheme="minorHAnsi"/>
          <w:color w:val="000000" w:themeColor="text1"/>
        </w:rPr>
        <w:br/>
      </w:r>
      <w:r w:rsidR="002F7E5D" w:rsidRPr="00C32D30">
        <w:rPr>
          <w:rFonts w:asciiTheme="minorHAnsi" w:eastAsia="FreeSerif" w:hAnsiTheme="minorHAnsi"/>
          <w:color w:val="000000" w:themeColor="text1"/>
        </w:rPr>
        <w:t>w zaproszeniu (decyduje data nadania przesyłki)</w:t>
      </w:r>
      <w:r w:rsidR="004377FB" w:rsidRPr="00C32D30">
        <w:rPr>
          <w:rFonts w:asciiTheme="minorHAnsi" w:eastAsia="FreeSerif" w:hAnsiTheme="minorHAnsi"/>
          <w:color w:val="000000" w:themeColor="text1"/>
        </w:rPr>
        <w:t>.</w:t>
      </w:r>
      <w:r w:rsidR="001D0A25" w:rsidRPr="00C32D30">
        <w:rPr>
          <w:rFonts w:asciiTheme="minorHAnsi" w:eastAsia="FreeSerif" w:hAnsiTheme="minorHAnsi"/>
          <w:color w:val="000000" w:themeColor="text1"/>
        </w:rPr>
        <w:t xml:space="preserve"> Jednostka </w:t>
      </w:r>
      <w:r w:rsidR="001D5457" w:rsidRPr="00C32D30">
        <w:rPr>
          <w:rFonts w:asciiTheme="minorHAnsi" w:eastAsia="FreeSerif" w:hAnsiTheme="minorHAnsi"/>
          <w:color w:val="000000" w:themeColor="text1"/>
        </w:rPr>
        <w:t>szkoleniowa</w:t>
      </w:r>
      <w:r w:rsidR="001D0A25" w:rsidRPr="00C32D30">
        <w:rPr>
          <w:rFonts w:asciiTheme="minorHAnsi" w:eastAsia="FreeSerif" w:hAnsiTheme="minorHAnsi"/>
          <w:color w:val="000000" w:themeColor="text1"/>
        </w:rPr>
        <w:t xml:space="preserve"> wyłoniona w wyniku wyboru najkorzystniejszej oferty składa ostateczną </w:t>
      </w:r>
      <w:r w:rsidR="001D5457" w:rsidRPr="00C32D30">
        <w:rPr>
          <w:rFonts w:asciiTheme="minorHAnsi" w:eastAsia="FreeSerif" w:hAnsiTheme="minorHAnsi"/>
          <w:color w:val="000000" w:themeColor="text1"/>
        </w:rPr>
        <w:t>ofertę szkoleniową</w:t>
      </w:r>
      <w:r w:rsidR="001D0A25" w:rsidRPr="00C32D30">
        <w:rPr>
          <w:rFonts w:asciiTheme="minorHAnsi" w:eastAsia="FreeSerif" w:hAnsiTheme="minorHAnsi"/>
          <w:color w:val="000000" w:themeColor="text1"/>
        </w:rPr>
        <w:t xml:space="preserve"> w wersji papierowej </w:t>
      </w:r>
      <w:r w:rsidRPr="00C32D30">
        <w:rPr>
          <w:rFonts w:asciiTheme="minorHAnsi" w:eastAsia="FreeSerif" w:hAnsiTheme="minorHAnsi"/>
          <w:color w:val="000000" w:themeColor="text1"/>
        </w:rPr>
        <w:br/>
      </w:r>
      <w:r w:rsidR="001D0A25" w:rsidRPr="00C32D30">
        <w:rPr>
          <w:rFonts w:asciiTheme="minorHAnsi" w:eastAsia="FreeSerif" w:hAnsiTheme="minorHAnsi"/>
          <w:color w:val="000000" w:themeColor="text1"/>
        </w:rPr>
        <w:t xml:space="preserve">w Kancelarii Urzędu </w:t>
      </w:r>
      <w:r w:rsidR="001D5457" w:rsidRPr="00C32D30">
        <w:rPr>
          <w:rFonts w:asciiTheme="minorHAnsi" w:eastAsia="FreeSerif" w:hAnsiTheme="minorHAnsi"/>
          <w:color w:val="000000" w:themeColor="text1"/>
        </w:rPr>
        <w:t>lub przesyła pocztą na adres Urzędu</w:t>
      </w:r>
      <w:r w:rsidR="004377FB" w:rsidRPr="00C32D30">
        <w:rPr>
          <w:rFonts w:asciiTheme="minorHAnsi" w:eastAsia="FreeSerif" w:hAnsiTheme="minorHAnsi"/>
          <w:color w:val="000000" w:themeColor="text1"/>
        </w:rPr>
        <w:t>.</w:t>
      </w:r>
    </w:p>
    <w:p w:rsidR="002F7E5D" w:rsidRPr="00C32D30" w:rsidRDefault="00804D17" w:rsidP="002F7E5D">
      <w:pPr>
        <w:numPr>
          <w:ilvl w:val="1"/>
          <w:numId w:val="19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>Ocenie podlegać będą jedynie wstępne oferty spełniając</w:t>
      </w:r>
      <w:r w:rsidRPr="00C32D30">
        <w:rPr>
          <w:rFonts w:asciiTheme="minorHAnsi" w:eastAsia="FreeSerif" w:hAnsiTheme="minorHAnsi"/>
          <w:color w:val="000000" w:themeColor="text1"/>
        </w:rPr>
        <w:t xml:space="preserve">e wymagania określone </w:t>
      </w:r>
      <w:r w:rsidRPr="00C32D30">
        <w:rPr>
          <w:rFonts w:asciiTheme="minorHAnsi" w:eastAsia="FreeSerif" w:hAnsiTheme="minorHAnsi"/>
          <w:color w:val="000000" w:themeColor="text1"/>
        </w:rPr>
        <w:br/>
      </w:r>
      <w:r w:rsidR="002F7E5D" w:rsidRPr="00C32D30">
        <w:rPr>
          <w:rFonts w:asciiTheme="minorHAnsi" w:eastAsia="FreeSerif" w:hAnsiTheme="minorHAnsi"/>
          <w:color w:val="000000" w:themeColor="text1"/>
        </w:rPr>
        <w:t>w zaproszeniu, takie jak: zakres programowy</w:t>
      </w:r>
      <w:r w:rsidR="00F3687D">
        <w:rPr>
          <w:rFonts w:asciiTheme="minorHAnsi" w:eastAsia="FreeSerif" w:hAnsiTheme="minorHAnsi"/>
          <w:color w:val="000000" w:themeColor="text1"/>
        </w:rPr>
        <w:t xml:space="preserve"> (plan nauczania)</w:t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, </w:t>
      </w:r>
      <w:r w:rsidR="00F3687D">
        <w:rPr>
          <w:rFonts w:asciiTheme="minorHAnsi" w:eastAsia="FreeSerif" w:hAnsiTheme="minorHAnsi"/>
          <w:color w:val="000000" w:themeColor="text1"/>
        </w:rPr>
        <w:t>liczba</w:t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 godzin zajęć do realizacji (dydaktycznych), </w:t>
      </w:r>
      <w:r w:rsidR="00F3687D">
        <w:rPr>
          <w:rFonts w:asciiTheme="minorHAnsi" w:eastAsia="FreeSerif" w:hAnsiTheme="minorHAnsi"/>
          <w:color w:val="000000" w:themeColor="text1"/>
        </w:rPr>
        <w:t>posiadanie wpisu do RIS</w:t>
      </w:r>
      <w:r w:rsidR="002F7E5D" w:rsidRPr="00C32D30">
        <w:rPr>
          <w:rFonts w:asciiTheme="minorHAnsi" w:eastAsia="FreeSerif" w:hAnsiTheme="minorHAnsi"/>
          <w:color w:val="000000" w:themeColor="text1"/>
        </w:rPr>
        <w:t>.</w:t>
      </w:r>
    </w:p>
    <w:p w:rsidR="002F7E5D" w:rsidRPr="00C32D30" w:rsidRDefault="00804D17" w:rsidP="002F7E5D">
      <w:pPr>
        <w:numPr>
          <w:ilvl w:val="1"/>
          <w:numId w:val="19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  <w:u w:val="single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  <w:u w:val="single"/>
        </w:rPr>
        <w:t>Ocenie podlegać będą jedynie wstępne oferty kompletne i przygotowane zgodnie z wymogami Urzędu określonymi w druku oferty szkoleniowej</w:t>
      </w:r>
      <w:r w:rsidR="002F7E5D" w:rsidRPr="00C32D30">
        <w:rPr>
          <w:rFonts w:asciiTheme="minorHAnsi" w:eastAsia="FreeSerif" w:hAnsiTheme="minorHAnsi"/>
          <w:color w:val="000000" w:themeColor="text1"/>
        </w:rPr>
        <w:t>.</w:t>
      </w:r>
    </w:p>
    <w:p w:rsidR="002F7E5D" w:rsidRPr="00C32D30" w:rsidRDefault="00804D17" w:rsidP="002F7E5D">
      <w:pPr>
        <w:numPr>
          <w:ilvl w:val="1"/>
          <w:numId w:val="19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>Wyboru instytucji szkoleniowej dokonuje się spośród wstępnych ofert szkoleniowych, które wpłynęły w terminie składania propozycji szkolenia</w:t>
      </w:r>
      <w:r w:rsidR="00F3687D">
        <w:rPr>
          <w:rFonts w:asciiTheme="minorHAnsi" w:eastAsia="FreeSerif" w:hAnsiTheme="minorHAnsi"/>
          <w:color w:val="000000" w:themeColor="text1"/>
        </w:rPr>
        <w:t xml:space="preserve"> i spełniają wymagania formalne</w:t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. </w:t>
      </w:r>
    </w:p>
    <w:p w:rsidR="002F7E5D" w:rsidRPr="00C32D30" w:rsidRDefault="00804D17" w:rsidP="002F7E5D">
      <w:pPr>
        <w:numPr>
          <w:ilvl w:val="1"/>
          <w:numId w:val="19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>Złożenie kompletnej oferty wstępnej przez jednego wykonawcę jest wystarczające</w:t>
      </w: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Pr="00C32D30">
        <w:rPr>
          <w:rFonts w:asciiTheme="minorHAnsi" w:eastAsia="FreeSerif" w:hAnsiTheme="minorHAnsi"/>
          <w:color w:val="000000" w:themeColor="text1"/>
        </w:rPr>
        <w:br/>
      </w:r>
      <w:r w:rsidR="002F7E5D" w:rsidRPr="00C32D30">
        <w:rPr>
          <w:rFonts w:asciiTheme="minorHAnsi" w:eastAsia="FreeSerif" w:hAnsiTheme="minorHAnsi"/>
          <w:color w:val="000000" w:themeColor="text1"/>
        </w:rPr>
        <w:t>do rozstrzygnięcia wyboru organizatora szkolenia.</w:t>
      </w:r>
    </w:p>
    <w:p w:rsidR="002F7E5D" w:rsidRPr="00C32D30" w:rsidRDefault="00804D17" w:rsidP="002F7E5D">
      <w:pPr>
        <w:numPr>
          <w:ilvl w:val="1"/>
          <w:numId w:val="19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>W przypadku jeśli: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  - nastąpi rezygnacja osoby uprawnionej z uczestnictwa w szkoleniu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  - nie złożono w terminie żadnej oferty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  - cena najkorzystniejszej oferty lub oferta z najniższą ceną przewyższa kwotę, którą zamawiający zamierza przeznaczyć na sfinansowanie szkolenia, chyba, że Urząd może zwiększyć tę kwotę </w:t>
      </w:r>
      <w:r w:rsidR="00804D17" w:rsidRPr="00C32D30">
        <w:rPr>
          <w:rFonts w:asciiTheme="minorHAnsi" w:eastAsia="FreeSerif" w:hAnsiTheme="minorHAnsi"/>
          <w:color w:val="000000" w:themeColor="text1"/>
        </w:rPr>
        <w:br/>
      </w:r>
      <w:r w:rsidRPr="00C32D30">
        <w:rPr>
          <w:rFonts w:asciiTheme="minorHAnsi" w:eastAsia="FreeSerif" w:hAnsiTheme="minorHAnsi"/>
          <w:color w:val="000000" w:themeColor="text1"/>
        </w:rPr>
        <w:t>do ceny najkorzystniejszej oferty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- wystąpiła inna zmiana okoliczności powodująca, że wykonanie zamówienia nie jest     możliwe, czego nie można było wcześniej przewidzieć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  - Urząd nie otrzyma środków, które zostały zaplanowane na sfinansowanie szkolenia lub stan zaangażowania środków w planie finansowym nie będzie na to pozwalał -</w:t>
      </w:r>
    </w:p>
    <w:p w:rsidR="002F7E5D" w:rsidRPr="00C32D30" w:rsidRDefault="002F7E5D" w:rsidP="009037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dopuszcza się unieważnienie prowadzonego postępowania w sprawie wyboru organizatora szkolenia, nawet, jeżeli Wykonawca został już wybrany.</w:t>
      </w:r>
    </w:p>
    <w:p w:rsidR="00486078" w:rsidRPr="00C32D30" w:rsidRDefault="00486078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" w:hAnsiTheme="minorHAnsi"/>
          <w:color w:val="000000" w:themeColor="text1"/>
        </w:rPr>
      </w:pPr>
    </w:p>
    <w:p w:rsidR="002F7E5D" w:rsidRPr="00C32D30" w:rsidRDefault="00F3687D" w:rsidP="000305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>
        <w:rPr>
          <w:rFonts w:asciiTheme="minorHAnsi" w:eastAsia="FreeSerifBold" w:hAnsiTheme="minorHAnsi"/>
          <w:b/>
          <w:bCs/>
          <w:color w:val="000000" w:themeColor="text1"/>
        </w:rPr>
        <w:t>§ 8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804D17" w:rsidP="002F7E5D">
      <w:pPr>
        <w:numPr>
          <w:ilvl w:val="0"/>
          <w:numId w:val="20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>Z uwagi na specyfikę szkoleń indywidualnych wybór instytucji szkoleniowej do realizacji szkolenia wskazanego przez osobę nastąpi w oparciu o zasady zawarte w §</w:t>
      </w:r>
      <w:r w:rsidR="00F3687D">
        <w:rPr>
          <w:rFonts w:asciiTheme="minorHAnsi" w:eastAsia="FreeSerif" w:hAnsiTheme="minorHAnsi"/>
          <w:color w:val="000000" w:themeColor="text1"/>
        </w:rPr>
        <w:t xml:space="preserve"> 9</w:t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, a także dodatkowo </w:t>
      </w:r>
      <w:r w:rsidRPr="00C32D30">
        <w:rPr>
          <w:rFonts w:asciiTheme="minorHAnsi" w:eastAsia="FreeSerif" w:hAnsiTheme="minorHAnsi"/>
          <w:color w:val="000000" w:themeColor="text1"/>
        </w:rPr>
        <w:br/>
      </w:r>
      <w:r w:rsidR="002F7E5D" w:rsidRPr="00C32D30">
        <w:rPr>
          <w:rFonts w:asciiTheme="minorHAnsi" w:eastAsia="FreeSerif" w:hAnsiTheme="minorHAnsi"/>
          <w:color w:val="000000" w:themeColor="text1"/>
        </w:rPr>
        <w:t>z uwzględnieniem: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   a) terminu i czasu realizacji szkolenia,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   b) dostępności miejsca szkolenia dla osoby wnioskującej.</w:t>
      </w:r>
    </w:p>
    <w:p w:rsidR="002F7E5D" w:rsidRPr="00C32D30" w:rsidRDefault="00804D17" w:rsidP="002F7E5D">
      <w:pPr>
        <w:numPr>
          <w:ilvl w:val="0"/>
          <w:numId w:val="20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>W przypadku zaistnienia konieczności zorganizowania szkolen</w:t>
      </w:r>
      <w:r w:rsidR="00772B51">
        <w:rPr>
          <w:rFonts w:asciiTheme="minorHAnsi" w:eastAsia="FreeSerif" w:hAnsiTheme="minorHAnsi"/>
          <w:color w:val="000000" w:themeColor="text1"/>
        </w:rPr>
        <w:t>ia o podobnej tematyce w okresie 3 </w:t>
      </w:r>
      <w:r w:rsidR="002F7E5D" w:rsidRPr="00C32D30">
        <w:rPr>
          <w:rFonts w:asciiTheme="minorHAnsi" w:eastAsia="FreeSerif" w:hAnsiTheme="minorHAnsi"/>
          <w:color w:val="000000" w:themeColor="text1"/>
        </w:rPr>
        <w:t>miesięcy od dnia wyboru instytucji szkoleniowej, dopuszcza się wykorzys</w:t>
      </w:r>
      <w:r w:rsidR="00772B51">
        <w:rPr>
          <w:rFonts w:asciiTheme="minorHAnsi" w:eastAsia="FreeSerif" w:hAnsiTheme="minorHAnsi"/>
          <w:color w:val="000000" w:themeColor="text1"/>
        </w:rPr>
        <w:t>tanie złożonych wcześniej ofert.</w:t>
      </w:r>
    </w:p>
    <w:p w:rsidR="002F7E5D" w:rsidRPr="00C32D30" w:rsidRDefault="00804D17" w:rsidP="002F7E5D">
      <w:pPr>
        <w:numPr>
          <w:ilvl w:val="0"/>
          <w:numId w:val="20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>W sytuacji opisanej w pkt. 2 konieczne jest wcześniejsze potwierdzenie z potencjalnymi Wykonawcami możliwości przeprowadzenia szkolenia oraz ustalenie jego terminu – dopuszczana jest forma pisemna i elektroniczna.</w:t>
      </w:r>
    </w:p>
    <w:p w:rsidR="002F7E5D" w:rsidRDefault="002F7E5D" w:rsidP="002F7E5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inorHAnsi" w:eastAsia="FreeSerif" w:hAnsiTheme="minorHAnsi"/>
          <w:color w:val="000000" w:themeColor="text1"/>
        </w:rPr>
      </w:pPr>
    </w:p>
    <w:p w:rsidR="00BB32E5" w:rsidRDefault="00BB32E5" w:rsidP="002F7E5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inorHAnsi" w:eastAsia="FreeSerif" w:hAnsiTheme="minorHAnsi"/>
          <w:color w:val="000000" w:themeColor="text1"/>
        </w:rPr>
      </w:pPr>
    </w:p>
    <w:p w:rsidR="00BB32E5" w:rsidRDefault="00BB32E5" w:rsidP="002F7E5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inorHAnsi" w:eastAsia="FreeSerif" w:hAnsiTheme="minorHAnsi"/>
          <w:color w:val="000000" w:themeColor="text1"/>
        </w:rPr>
      </w:pPr>
    </w:p>
    <w:p w:rsidR="00BB32E5" w:rsidRDefault="00BB32E5" w:rsidP="002F7E5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inorHAnsi" w:eastAsia="FreeSerif" w:hAnsiTheme="minorHAnsi"/>
          <w:color w:val="000000" w:themeColor="text1"/>
        </w:rPr>
      </w:pPr>
    </w:p>
    <w:p w:rsidR="003311A1" w:rsidRDefault="003311A1" w:rsidP="002F7E5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inorHAnsi" w:eastAsia="FreeSerif" w:hAnsiTheme="minorHAnsi"/>
          <w:color w:val="000000" w:themeColor="text1"/>
        </w:rPr>
      </w:pPr>
    </w:p>
    <w:p w:rsidR="003311A1" w:rsidRDefault="003311A1" w:rsidP="002F7E5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inorHAnsi" w:eastAsia="FreeSerif" w:hAnsiTheme="minorHAnsi"/>
          <w:color w:val="000000" w:themeColor="text1"/>
        </w:rPr>
      </w:pPr>
    </w:p>
    <w:p w:rsidR="003311A1" w:rsidRPr="00C32D30" w:rsidRDefault="003311A1" w:rsidP="002F7E5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inorHAnsi" w:eastAsia="FreeSerif" w:hAnsiTheme="minorHAnsi"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b/>
          <w:bCs/>
          <w:i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  <w:r w:rsidRPr="00C32D30">
        <w:rPr>
          <w:rFonts w:asciiTheme="minorHAnsi" w:eastAsia="FreeSerif" w:hAnsiTheme="minorHAnsi"/>
          <w:b/>
          <w:bCs/>
          <w:iCs/>
          <w:color w:val="000000" w:themeColor="text1"/>
        </w:rPr>
        <w:lastRenderedPageBreak/>
        <w:t>Tryb wyboru instytucji szkoleniowych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b/>
          <w:bCs/>
          <w:iCs/>
          <w:color w:val="000000" w:themeColor="text1"/>
        </w:rPr>
      </w:pPr>
    </w:p>
    <w:p w:rsidR="002F7E5D" w:rsidRPr="00C32D30" w:rsidRDefault="00F3687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>
        <w:rPr>
          <w:rFonts w:asciiTheme="minorHAnsi" w:eastAsia="FreeSerifBold" w:hAnsiTheme="minorHAnsi"/>
          <w:b/>
          <w:bCs/>
          <w:color w:val="000000" w:themeColor="text1"/>
        </w:rPr>
        <w:t>§ 9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2F7E5D" w:rsidP="002F7E5D">
      <w:pPr>
        <w:numPr>
          <w:ilvl w:val="0"/>
          <w:numId w:val="2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Wybór instytucji szkoleniowej dokonywany jest na zasadach jawności, konkurencyjności, równego traktowania instytucji szkoleniowych ubiegających się o przeprowadzenie szkoleń, bezstronności </w:t>
      </w:r>
      <w:r w:rsidR="00804D17" w:rsidRPr="00C32D30">
        <w:rPr>
          <w:rFonts w:asciiTheme="minorHAnsi" w:eastAsia="FreeSerif" w:hAnsiTheme="minorHAnsi"/>
          <w:color w:val="000000" w:themeColor="text1"/>
        </w:rPr>
        <w:br/>
      </w:r>
      <w:r w:rsidRPr="00C32D30">
        <w:rPr>
          <w:rFonts w:asciiTheme="minorHAnsi" w:eastAsia="FreeSerif" w:hAnsiTheme="minorHAnsi"/>
          <w:color w:val="000000" w:themeColor="text1"/>
        </w:rPr>
        <w:t>i zgodnie z obowiązującymi przepisami prawa oraz posiadaną wiedzą i doświadczeniem.</w:t>
      </w:r>
    </w:p>
    <w:p w:rsidR="002F7E5D" w:rsidRPr="00C32D30" w:rsidRDefault="002F7E5D" w:rsidP="002F7E5D">
      <w:pPr>
        <w:numPr>
          <w:ilvl w:val="0"/>
          <w:numId w:val="2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Przy dokonywaniu wyboru instytucji szkoleniowych, którym zostanie zlecone przeprowadzenie szkoleń, o których mowa w Ustawie, Urząd uwzględn</w:t>
      </w:r>
      <w:r w:rsidR="00804D17" w:rsidRPr="00C32D30">
        <w:rPr>
          <w:rFonts w:asciiTheme="minorHAnsi" w:eastAsia="FreeSerif" w:hAnsiTheme="minorHAnsi"/>
          <w:color w:val="000000" w:themeColor="text1"/>
        </w:rPr>
        <w:t xml:space="preserve">ia przepisy Ustawy  </w:t>
      </w:r>
      <w:r w:rsidRPr="00C32D30">
        <w:rPr>
          <w:rFonts w:asciiTheme="minorHAnsi" w:eastAsia="FreeSerif" w:hAnsiTheme="minorHAnsi"/>
          <w:color w:val="000000" w:themeColor="text1"/>
        </w:rPr>
        <w:t xml:space="preserve">i Rozporządzenia. </w:t>
      </w:r>
    </w:p>
    <w:p w:rsidR="002F7E5D" w:rsidRPr="00C32D30" w:rsidRDefault="002F7E5D" w:rsidP="002F7E5D">
      <w:pPr>
        <w:numPr>
          <w:ilvl w:val="0"/>
          <w:numId w:val="2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Wyboru instytucji szkoleniowej dokonuje Dyrektor Urzędu na podstawie protokołu z oceny ofert szkoleniowych, którego wzór stanowi załącznik </w:t>
      </w:r>
      <w:r w:rsidR="009E712A">
        <w:rPr>
          <w:rFonts w:asciiTheme="minorHAnsi" w:eastAsia="FreeSerif" w:hAnsiTheme="minorHAnsi"/>
          <w:color w:val="000000" w:themeColor="text1"/>
        </w:rPr>
        <w:t xml:space="preserve">B – 5 </w:t>
      </w:r>
      <w:r w:rsidRPr="00C32D30">
        <w:rPr>
          <w:rFonts w:asciiTheme="minorHAnsi" w:eastAsia="FreeSerif" w:hAnsiTheme="minorHAnsi"/>
          <w:color w:val="000000" w:themeColor="text1"/>
        </w:rPr>
        <w:t xml:space="preserve">do niniejszych zasad, sporządzonego przez Komisję. </w:t>
      </w:r>
    </w:p>
    <w:p w:rsidR="002F7E5D" w:rsidRPr="00C32D30" w:rsidRDefault="002F7E5D" w:rsidP="006776D1">
      <w:pPr>
        <w:numPr>
          <w:ilvl w:val="0"/>
          <w:numId w:val="2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Komisja składa się z </w:t>
      </w:r>
      <w:r w:rsidR="001D5457" w:rsidRPr="00C32D30">
        <w:rPr>
          <w:rFonts w:asciiTheme="minorHAnsi" w:eastAsia="FreeSerif" w:hAnsiTheme="minorHAnsi"/>
          <w:color w:val="000000" w:themeColor="text1"/>
        </w:rPr>
        <w:t xml:space="preserve">dwóch </w:t>
      </w:r>
      <w:r w:rsidRPr="00C32D30">
        <w:rPr>
          <w:rFonts w:asciiTheme="minorHAnsi" w:eastAsia="FreeSerif" w:hAnsiTheme="minorHAnsi"/>
          <w:color w:val="000000" w:themeColor="text1"/>
        </w:rPr>
        <w:t>osób: Kierownika Działu</w:t>
      </w:r>
      <w:r w:rsidR="006776D1" w:rsidRPr="00C32D30">
        <w:rPr>
          <w:rFonts w:asciiTheme="minorHAnsi" w:eastAsia="FreeSerif" w:hAnsiTheme="minorHAnsi"/>
          <w:color w:val="000000" w:themeColor="text1"/>
        </w:rPr>
        <w:t xml:space="preserve"> lub Zastępcy Kierownika Działu</w:t>
      </w:r>
      <w:r w:rsidRPr="00C32D30">
        <w:rPr>
          <w:rFonts w:asciiTheme="minorHAnsi" w:eastAsia="FreeSerif" w:hAnsiTheme="minorHAnsi"/>
          <w:color w:val="000000" w:themeColor="text1"/>
        </w:rPr>
        <w:t xml:space="preserve"> Instrumentów Rynku Pracy i Szkoleń oraz </w:t>
      </w:r>
      <w:r w:rsidR="001D5457" w:rsidRPr="00C32D30">
        <w:rPr>
          <w:rFonts w:asciiTheme="minorHAnsi" w:eastAsia="FreeSerif" w:hAnsiTheme="minorHAnsi"/>
          <w:color w:val="000000" w:themeColor="text1"/>
        </w:rPr>
        <w:t xml:space="preserve">specjalisty </w:t>
      </w:r>
      <w:r w:rsidRPr="00C32D30">
        <w:rPr>
          <w:rFonts w:asciiTheme="minorHAnsi" w:eastAsia="FreeSerif" w:hAnsiTheme="minorHAnsi"/>
          <w:color w:val="000000" w:themeColor="text1"/>
        </w:rPr>
        <w:t xml:space="preserve">ds. rozwoju zawodowego. W przypadku nieobecności Kierownika Działu </w:t>
      </w:r>
      <w:r w:rsidR="006776D1" w:rsidRPr="00C32D30">
        <w:rPr>
          <w:rFonts w:asciiTheme="minorHAnsi" w:eastAsia="FreeSerif" w:hAnsiTheme="minorHAnsi"/>
          <w:color w:val="000000" w:themeColor="text1"/>
        </w:rPr>
        <w:t xml:space="preserve">lub Zastępcy </w:t>
      </w:r>
      <w:r w:rsidRPr="00C32D30">
        <w:rPr>
          <w:rFonts w:asciiTheme="minorHAnsi" w:eastAsia="FreeSerif" w:hAnsiTheme="minorHAnsi"/>
          <w:color w:val="000000" w:themeColor="text1"/>
        </w:rPr>
        <w:t xml:space="preserve">dopuszcza się przedłożenie protokołu sporządzonego przez </w:t>
      </w:r>
      <w:r w:rsidR="001D5457" w:rsidRPr="00C32D30">
        <w:rPr>
          <w:rFonts w:asciiTheme="minorHAnsi" w:eastAsia="FreeSerif" w:hAnsiTheme="minorHAnsi"/>
          <w:color w:val="000000" w:themeColor="text1"/>
        </w:rPr>
        <w:t xml:space="preserve">dwóch </w:t>
      </w:r>
      <w:r w:rsidRPr="00C32D30">
        <w:rPr>
          <w:rFonts w:asciiTheme="minorHAnsi" w:eastAsia="FreeSerif" w:hAnsiTheme="minorHAnsi"/>
          <w:color w:val="000000" w:themeColor="text1"/>
        </w:rPr>
        <w:t>specjalistów ds. rozwoju zawodowego.</w:t>
      </w:r>
    </w:p>
    <w:p w:rsidR="002F7E5D" w:rsidRPr="00C32D30" w:rsidRDefault="002F7E5D" w:rsidP="002F7E5D">
      <w:pPr>
        <w:numPr>
          <w:ilvl w:val="0"/>
          <w:numId w:val="2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W przypadku realizacji szkoleń na potrzeby Poznańskiego Ośrodka Wspierania Przedsiębiorczości </w:t>
      </w:r>
      <w:r w:rsidR="00804D17" w:rsidRPr="00C32D30">
        <w:rPr>
          <w:rFonts w:asciiTheme="minorHAnsi" w:eastAsia="FreeSerif" w:hAnsiTheme="minorHAnsi"/>
          <w:color w:val="000000" w:themeColor="text1"/>
        </w:rPr>
        <w:br/>
      </w:r>
      <w:r w:rsidRPr="00C32D30">
        <w:rPr>
          <w:rFonts w:asciiTheme="minorHAnsi" w:eastAsia="FreeSerif" w:hAnsiTheme="minorHAnsi"/>
          <w:color w:val="000000" w:themeColor="text1"/>
        </w:rPr>
        <w:t>w skład Komisji, o której mowa w ust. 4 wchodzą: Kierownik Poznańskiego Ośrodka Wspie</w:t>
      </w:r>
      <w:r w:rsidR="006776D1" w:rsidRPr="00C32D30">
        <w:rPr>
          <w:rFonts w:asciiTheme="minorHAnsi" w:eastAsia="FreeSerif" w:hAnsiTheme="minorHAnsi"/>
          <w:color w:val="000000" w:themeColor="text1"/>
        </w:rPr>
        <w:t>rania Przedsiębiorczości i wyznaczony pracownik</w:t>
      </w:r>
      <w:r w:rsidRPr="00C32D30">
        <w:rPr>
          <w:rFonts w:asciiTheme="minorHAnsi" w:eastAsia="FreeSerif" w:hAnsiTheme="minorHAnsi"/>
          <w:color w:val="000000" w:themeColor="text1"/>
        </w:rPr>
        <w:t>.</w:t>
      </w:r>
    </w:p>
    <w:p w:rsidR="002F7E5D" w:rsidRPr="00C32D30" w:rsidRDefault="002F7E5D" w:rsidP="002F7E5D">
      <w:pPr>
        <w:numPr>
          <w:ilvl w:val="0"/>
          <w:numId w:val="21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Komisja przygotowuje protokół dokonując oceny ofert szkoleniowych na karcie oceny stanowiącej załącznik C-2  do niniejszych Zasad. </w:t>
      </w:r>
    </w:p>
    <w:p w:rsidR="002F7E5D" w:rsidRPr="00C32D30" w:rsidRDefault="000F62B1" w:rsidP="000F62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>
        <w:rPr>
          <w:rFonts w:asciiTheme="minorHAnsi" w:eastAsia="FreeSerif" w:hAnsiTheme="minorHAnsi"/>
          <w:color w:val="000000" w:themeColor="text1"/>
        </w:rPr>
        <w:t>7.</w:t>
      </w:r>
      <w:r w:rsidR="002F7E5D" w:rsidRPr="00C32D30">
        <w:rPr>
          <w:rFonts w:asciiTheme="minorHAnsi" w:eastAsia="FreeSerif" w:hAnsiTheme="minorHAnsi"/>
          <w:color w:val="000000" w:themeColor="text1"/>
        </w:rPr>
        <w:t>Podczas procedury wyłaniania instytucji szkoleniowej, ocenie podlegać będą następujące</w:t>
      </w:r>
      <w:r>
        <w:rPr>
          <w:rFonts w:asciiTheme="minorHAnsi" w:eastAsia="FreeSerif" w:hAnsiTheme="minorHAnsi"/>
          <w:color w:val="000000" w:themeColor="text1"/>
        </w:rPr>
        <w:br/>
        <w:t xml:space="preserve">  </w:t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 </w:t>
      </w:r>
      <w:r>
        <w:rPr>
          <w:rFonts w:asciiTheme="minorHAnsi" w:eastAsia="FreeSerif" w:hAnsiTheme="minorHAnsi"/>
          <w:color w:val="000000" w:themeColor="text1"/>
        </w:rPr>
        <w:t xml:space="preserve"> </w:t>
      </w:r>
      <w:r w:rsidR="004E76F2" w:rsidRPr="00C32D30">
        <w:rPr>
          <w:rFonts w:asciiTheme="minorHAnsi" w:eastAsia="FreeSerif" w:hAnsiTheme="minorHAnsi"/>
          <w:color w:val="000000" w:themeColor="text1"/>
        </w:rPr>
        <w:t xml:space="preserve">wymagania merytoryczne w formie następujących kryteriów: 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:rsidR="002F7E5D" w:rsidRPr="00C32D30" w:rsidRDefault="00540A7F" w:rsidP="002F7E5D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a) </w:t>
      </w:r>
      <w:r w:rsidR="006776D1"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   </w:t>
      </w:r>
      <w:r w:rsidR="002F7E5D"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jakość oferowanego programu szkolenia oraz w razie możliwości wykorzystanie standardów kwalifikacji zawodowych i modułowych programów szkoleń zawodowych, dostępnych </w:t>
      </w:r>
      <w:r w:rsidR="00804D17" w:rsidRPr="00C32D30">
        <w:rPr>
          <w:rFonts w:asciiTheme="minorHAnsi" w:eastAsia="FreeSerifBold" w:hAnsiTheme="minorHAnsi"/>
          <w:b/>
          <w:bCs/>
          <w:color w:val="000000" w:themeColor="text1"/>
        </w:rPr>
        <w:br/>
      </w:r>
      <w:r w:rsidR="002F7E5D" w:rsidRPr="00C32D30">
        <w:rPr>
          <w:rFonts w:asciiTheme="minorHAnsi" w:eastAsia="FreeSerifBold" w:hAnsiTheme="minorHAnsi"/>
          <w:b/>
          <w:bCs/>
          <w:color w:val="000000" w:themeColor="text1"/>
        </w:rPr>
        <w:t>w bazach danych prowadzonych przez ministra</w:t>
      </w:r>
      <w:r w:rsidR="00F3687D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</w:p>
    <w:p w:rsidR="002F7E5D" w:rsidRPr="00C32D30" w:rsidRDefault="00EA4DD9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  <w:r>
        <w:rPr>
          <w:rFonts w:asciiTheme="minorHAnsi" w:eastAsia="FreeSerifBold" w:hAnsiTheme="minorHAnsi"/>
          <w:b/>
          <w:bCs/>
          <w:iCs/>
          <w:color w:val="000000" w:themeColor="text1"/>
        </w:rPr>
        <w:t>Podstawą</w:t>
      </w:r>
      <w:r w:rsidR="002F7E5D"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oceny: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- </w:t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program szkolenia </w:t>
      </w: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>dostosowany</w:t>
      </w:r>
      <w:r w:rsidR="0003056A"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/ nie </w:t>
      </w: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dostosowany </w:t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do zakresu szkolenia oraz obowiązujących przepisów prawa i wymagań zamawiającego- </w:t>
      </w:r>
      <w:r w:rsidRPr="00C32D30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</w:t>
      </w:r>
      <w:r w:rsidR="0003056A" w:rsidRPr="00C32D30">
        <w:rPr>
          <w:rFonts w:asciiTheme="minorHAnsi" w:eastAsia="FreeSerif" w:hAnsiTheme="minorHAnsi"/>
          <w:b/>
          <w:iCs/>
          <w:color w:val="000000" w:themeColor="text1"/>
        </w:rPr>
        <w:t>10</w:t>
      </w:r>
      <w:r w:rsidR="001D5457" w:rsidRPr="00C32D30">
        <w:rPr>
          <w:rFonts w:asciiTheme="minorHAnsi" w:eastAsia="FreeSerif" w:hAnsiTheme="minorHAnsi"/>
          <w:b/>
          <w:iCs/>
          <w:color w:val="000000" w:themeColor="text1"/>
        </w:rPr>
        <w:t xml:space="preserve"> </w:t>
      </w:r>
      <w:r w:rsidRPr="00C32D30">
        <w:rPr>
          <w:rFonts w:asciiTheme="minorHAnsi" w:eastAsia="FreeSerif" w:hAnsiTheme="minorHAnsi"/>
          <w:b/>
          <w:iCs/>
          <w:color w:val="000000" w:themeColor="text1"/>
        </w:rPr>
        <w:t>lub 0 punktów</w:t>
      </w:r>
      <w:r w:rsidRPr="00C32D30">
        <w:rPr>
          <w:rFonts w:asciiTheme="minorHAnsi" w:eastAsia="FreeSerifBold" w:hAnsiTheme="minorHAnsi"/>
          <w:iCs/>
          <w:color w:val="000000" w:themeColor="text1"/>
        </w:rPr>
        <w:t>,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- </w:t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program szkolenia </w:t>
      </w:r>
      <w:r w:rsidR="0008501D"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>przygotowany / nie</w:t>
      </w: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przygotowany </w:t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z wykorzystaniem standardów kwalifikacji zawodowych i modułowych programów szkolenia, dostępnych w bazach danych prowadzonych przez ministra (w razie możliwości)- </w:t>
      </w:r>
      <w:r w:rsidRPr="00C32D30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</w:t>
      </w:r>
      <w:r w:rsidR="0003056A" w:rsidRPr="00C32D30">
        <w:rPr>
          <w:rFonts w:asciiTheme="minorHAnsi" w:eastAsia="FreeSerif" w:hAnsiTheme="minorHAnsi"/>
          <w:b/>
          <w:iCs/>
          <w:color w:val="000000" w:themeColor="text1"/>
        </w:rPr>
        <w:t>10</w:t>
      </w:r>
      <w:r w:rsidR="00540A7F" w:rsidRPr="00C32D30">
        <w:rPr>
          <w:rFonts w:asciiTheme="minorHAnsi" w:eastAsia="FreeSerif" w:hAnsiTheme="minorHAnsi"/>
          <w:b/>
          <w:iCs/>
          <w:color w:val="000000" w:themeColor="text1"/>
        </w:rPr>
        <w:t xml:space="preserve"> </w:t>
      </w:r>
      <w:r w:rsidRPr="00C32D30">
        <w:rPr>
          <w:rFonts w:asciiTheme="minorHAnsi" w:eastAsia="FreeSerif" w:hAnsiTheme="minorHAnsi"/>
          <w:b/>
          <w:iCs/>
          <w:color w:val="000000" w:themeColor="text1"/>
        </w:rPr>
        <w:t>lub 0 punktów</w:t>
      </w:r>
      <w:r w:rsidR="0003056A" w:rsidRPr="00C32D30">
        <w:rPr>
          <w:rFonts w:asciiTheme="minorHAnsi" w:eastAsia="FreeSerif" w:hAnsiTheme="minorHAnsi"/>
          <w:b/>
          <w:iCs/>
          <w:color w:val="000000" w:themeColor="text1"/>
        </w:rPr>
        <w:t>,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540A7F" w:rsidP="002F7E5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b) </w:t>
      </w:r>
      <w:r w:rsidR="006776D1"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  </w:t>
      </w:r>
      <w:r w:rsidR="002F7E5D" w:rsidRPr="00C32D30">
        <w:rPr>
          <w:rFonts w:asciiTheme="minorHAnsi" w:eastAsia="FreeSerifBold" w:hAnsiTheme="minorHAnsi"/>
          <w:b/>
          <w:bCs/>
          <w:color w:val="000000" w:themeColor="text1"/>
        </w:rPr>
        <w:t>dostosowanie kwalifikacji i doświadczenia kadry dydaktycznej do zakresu szkolenia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Podstawą oceny będzie sporządzony przez instytucję szkoleniową wykaz osób biorących udział w realizacji szkolenia oraz posiadane przez nich: wykształcenie, uprawnienia oraz doświadczenie zawodowe zgodne z kierunkiem szkolenia.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>Sposób oceny: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- </w:t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kwalifikacje i doświadczenie kadry </w:t>
      </w: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dostosowane / nie dostosowane </w:t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do zakresu szkolenia - </w:t>
      </w:r>
      <w:r w:rsidRPr="00C32D30">
        <w:rPr>
          <w:rFonts w:asciiTheme="minorHAnsi" w:eastAsia="FreeSerif" w:hAnsiTheme="minorHAnsi"/>
          <w:b/>
          <w:iCs/>
          <w:color w:val="000000" w:themeColor="text1"/>
        </w:rPr>
        <w:t>komisja przyznaje odpowiednio 10 lub 0 punktów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Default="00540A7F" w:rsidP="002F7E5D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c) </w:t>
      </w:r>
      <w:r w:rsidR="002F7E5D"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dostosowanie wyposażenia dydaktycznego i pomieszczeń do potrzeb szkolenia, </w:t>
      </w:r>
      <w:r w:rsidR="002F7E5D" w:rsidRPr="00C32D30">
        <w:rPr>
          <w:rFonts w:asciiTheme="minorHAnsi" w:eastAsia="FreeSerifBold" w:hAnsiTheme="minorHAnsi"/>
          <w:b/>
          <w:bCs/>
          <w:color w:val="000000" w:themeColor="text1"/>
        </w:rPr>
        <w:br/>
        <w:t xml:space="preserve">z uwzględnieniem bezpiecznych i higienicznych warunków realizacji szkolenia </w:t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Podstawą oceny będzie szczegółowy opis miejsca </w:t>
      </w:r>
      <w:r w:rsidRPr="00C32D30">
        <w:rPr>
          <w:rFonts w:asciiTheme="minorHAnsi" w:eastAsia="FreeSerif" w:hAnsiTheme="minorHAnsi"/>
          <w:color w:val="000000" w:themeColor="text1"/>
        </w:rPr>
        <w:t xml:space="preserve">przeprowadzania </w:t>
      </w:r>
      <w:r w:rsidR="002F7E5D" w:rsidRPr="00C32D30">
        <w:rPr>
          <w:rFonts w:asciiTheme="minorHAnsi" w:eastAsia="FreeSerif" w:hAnsiTheme="minorHAnsi"/>
          <w:color w:val="000000" w:themeColor="text1"/>
        </w:rPr>
        <w:t>szkolenia (wielkość sali, klimatyzacja, dostęp do pomieszczeń sanitarnych</w:t>
      </w:r>
      <w:r w:rsidR="0057688C" w:rsidRPr="00C32D30">
        <w:rPr>
          <w:rFonts w:asciiTheme="minorHAnsi" w:eastAsia="FreeSerif" w:hAnsiTheme="minorHAnsi"/>
          <w:color w:val="000000" w:themeColor="text1"/>
        </w:rPr>
        <w:t xml:space="preserve"> i socjalnych</w:t>
      </w:r>
      <w:r w:rsidR="002F7E5D" w:rsidRPr="00C32D30">
        <w:rPr>
          <w:rFonts w:asciiTheme="minorHAnsi" w:eastAsia="FreeSerif" w:hAnsiTheme="minorHAnsi"/>
          <w:color w:val="000000" w:themeColor="text1"/>
        </w:rPr>
        <w:t>) opis wyposażenia w sprzęt audiowizualny, materiały dydaktyczne potrzebne do przeprowadzenia zajęć teoretycznych,</w:t>
      </w:r>
      <w:r w:rsidR="00804D17"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>a także wyposażenie w sprzęt i urządzenia potrzebne do prz</w:t>
      </w:r>
      <w:r w:rsidRPr="00C32D30">
        <w:rPr>
          <w:rFonts w:asciiTheme="minorHAnsi" w:eastAsia="FreeSerif" w:hAnsiTheme="minorHAnsi"/>
          <w:color w:val="000000" w:themeColor="text1"/>
        </w:rPr>
        <w:t xml:space="preserve">eprowadzenia zajęć praktycznych </w:t>
      </w:r>
      <w:r w:rsidR="000F62B1">
        <w:rPr>
          <w:rFonts w:asciiTheme="minorHAnsi" w:eastAsia="FreeSerif" w:hAnsiTheme="minorHAnsi"/>
          <w:color w:val="000000" w:themeColor="text1"/>
        </w:rPr>
        <w:br/>
      </w:r>
    </w:p>
    <w:p w:rsidR="000F62B1" w:rsidRPr="00C32D30" w:rsidRDefault="000F62B1" w:rsidP="002F7E5D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lastRenderedPageBreak/>
        <w:t>Sposób oceny: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- </w:t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wyposażenie dydaktyczne i pomieszczenia </w:t>
      </w: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dostosowane / nie dostosowane </w:t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do potrzeb szkolenia - </w:t>
      </w:r>
      <w:r w:rsidRPr="00C32D30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</w:t>
      </w:r>
      <w:r w:rsidR="00D51871" w:rsidRPr="00BB32E5">
        <w:rPr>
          <w:rFonts w:asciiTheme="minorHAnsi" w:eastAsia="FreeSerif" w:hAnsiTheme="minorHAnsi"/>
          <w:b/>
          <w:iCs/>
          <w:color w:val="000000" w:themeColor="text1"/>
        </w:rPr>
        <w:t>5</w:t>
      </w:r>
      <w:r w:rsidRPr="00C32D30">
        <w:rPr>
          <w:rFonts w:asciiTheme="minorHAnsi" w:eastAsia="FreeSerif" w:hAnsiTheme="minorHAnsi"/>
          <w:b/>
          <w:iCs/>
          <w:color w:val="000000" w:themeColor="text1"/>
        </w:rPr>
        <w:t xml:space="preserve"> lub 0 punktów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:rsidR="002F7E5D" w:rsidRPr="00C32D30" w:rsidRDefault="0003056A" w:rsidP="002F7E5D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C32D30">
        <w:rPr>
          <w:rFonts w:asciiTheme="minorHAnsi" w:eastAsia="FreeSerif" w:hAnsiTheme="minorHAnsi"/>
          <w:b/>
          <w:color w:val="000000" w:themeColor="text1"/>
        </w:rPr>
        <w:t>d</w:t>
      </w:r>
      <w:r w:rsidR="002F7E5D" w:rsidRPr="00C32D30">
        <w:rPr>
          <w:rFonts w:asciiTheme="minorHAnsi" w:eastAsia="FreeSerif" w:hAnsiTheme="minorHAnsi"/>
          <w:b/>
          <w:color w:val="000000" w:themeColor="text1"/>
        </w:rPr>
        <w:t>)</w:t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rodzaj dokumentów potwierdzających ukończenie szkolenia i uzyskanie kwalifikacji zgodnych </w:t>
      </w:r>
      <w:r w:rsidRPr="00C32D30">
        <w:rPr>
          <w:rFonts w:asciiTheme="minorHAnsi" w:eastAsia="FreeSerifBold" w:hAnsiTheme="minorHAnsi"/>
          <w:b/>
          <w:bCs/>
          <w:color w:val="000000" w:themeColor="text1"/>
        </w:rPr>
        <w:br/>
      </w:r>
      <w:r w:rsidR="002F7E5D" w:rsidRPr="00C32D30">
        <w:rPr>
          <w:rFonts w:asciiTheme="minorHAnsi" w:eastAsia="FreeSerifBold" w:hAnsiTheme="minorHAnsi"/>
          <w:b/>
          <w:bCs/>
          <w:color w:val="000000" w:themeColor="text1"/>
        </w:rPr>
        <w:t>z obowiązującymi przepisami (</w:t>
      </w:r>
      <w:r w:rsidR="002F7E5D" w:rsidRPr="00C32D30">
        <w:rPr>
          <w:rFonts w:asciiTheme="minorHAnsi" w:eastAsia="FreeSerif" w:hAnsiTheme="minorHAnsi"/>
          <w:color w:val="000000" w:themeColor="text1"/>
        </w:rPr>
        <w:t>podstawą oceny będą wzory dokumentów potwierdzających ukończenie szkolenia i</w:t>
      </w:r>
      <w:r w:rsidR="002F7E5D"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>uzyskanie kwalifikacji)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>Sposób oceny: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- </w:t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dokumenty </w:t>
      </w: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>zgodne/ n</w:t>
      </w:r>
      <w:r w:rsidR="0008501D"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>ie</w:t>
      </w: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zgodne </w:t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z przepisami obowiązującymi przy danym kierunku szkolenia </w:t>
      </w:r>
      <w:r w:rsidR="00804D17" w:rsidRPr="00C32D30">
        <w:rPr>
          <w:rFonts w:asciiTheme="minorHAnsi" w:eastAsia="FreeSerifBold" w:hAnsiTheme="minorHAnsi"/>
          <w:iCs/>
          <w:color w:val="000000" w:themeColor="text1"/>
        </w:rPr>
        <w:br/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i wymaganiami Zamawiającego - </w:t>
      </w:r>
      <w:r w:rsidRPr="00C32D30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</w:t>
      </w:r>
      <w:r w:rsidR="00D51871" w:rsidRPr="00BB32E5">
        <w:rPr>
          <w:rFonts w:asciiTheme="minorHAnsi" w:eastAsia="FreeSerif" w:hAnsiTheme="minorHAnsi"/>
          <w:b/>
          <w:iCs/>
          <w:color w:val="000000" w:themeColor="text1"/>
        </w:rPr>
        <w:t>5</w:t>
      </w:r>
      <w:r w:rsidR="003A31B8" w:rsidRPr="00C32D30">
        <w:rPr>
          <w:rFonts w:asciiTheme="minorHAnsi" w:eastAsia="FreeSerif" w:hAnsiTheme="minorHAnsi"/>
          <w:b/>
          <w:iCs/>
          <w:color w:val="000000" w:themeColor="text1"/>
        </w:rPr>
        <w:t xml:space="preserve"> </w:t>
      </w:r>
      <w:r w:rsidRPr="00C32D30">
        <w:rPr>
          <w:rFonts w:asciiTheme="minorHAnsi" w:eastAsia="FreeSerif" w:hAnsiTheme="minorHAnsi"/>
          <w:b/>
          <w:iCs/>
          <w:color w:val="000000" w:themeColor="text1"/>
        </w:rPr>
        <w:t>lub 0  punktów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03056A" w:rsidP="002F7E5D">
      <w:p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color w:val="000000" w:themeColor="text1"/>
        </w:rPr>
        <w:t>e</w:t>
      </w:r>
      <w:r w:rsidR="002F7E5D"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) sposób organizacji zajęć praktycznych określonych w programie szkolenia </w:t>
      </w:r>
      <w:r w:rsidR="0057688C" w:rsidRPr="00C32D30">
        <w:rPr>
          <w:rFonts w:asciiTheme="minorHAnsi" w:eastAsia="FreeSerif" w:hAnsiTheme="minorHAnsi"/>
          <w:color w:val="000000" w:themeColor="text1"/>
        </w:rPr>
        <w:t xml:space="preserve">ocenie podlega </w:t>
      </w:r>
      <w:r w:rsidR="002F7E5D" w:rsidRPr="00C32D30">
        <w:rPr>
          <w:rFonts w:asciiTheme="minorHAnsi" w:eastAsia="FreeSerif" w:hAnsiTheme="minorHAnsi"/>
          <w:color w:val="000000" w:themeColor="text1"/>
        </w:rPr>
        <w:t>sposób organizacji zajęć praktycznych np. liczb</w:t>
      </w:r>
      <w:r w:rsidR="0057688C" w:rsidRPr="00C32D30">
        <w:rPr>
          <w:rFonts w:asciiTheme="minorHAnsi" w:eastAsia="FreeSerif" w:hAnsiTheme="minorHAnsi"/>
          <w:color w:val="000000" w:themeColor="text1"/>
        </w:rPr>
        <w:t>a</w:t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 uczestników szkolenia przypadających na </w:t>
      </w:r>
      <w:r w:rsidR="000F62B1">
        <w:rPr>
          <w:rFonts w:asciiTheme="minorHAnsi" w:eastAsia="FreeSerif" w:hAnsiTheme="minorHAnsi"/>
          <w:color w:val="000000" w:themeColor="text1"/>
        </w:rPr>
        <w:br/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1 stanowisko praktycznej nauki (maszynę, urządzenie, komputer), miejsce </w:t>
      </w:r>
      <w:r w:rsidR="00804D17" w:rsidRPr="00C32D30">
        <w:rPr>
          <w:rFonts w:asciiTheme="minorHAnsi" w:eastAsia="FreeSerif" w:hAnsiTheme="minorHAnsi"/>
          <w:color w:val="000000" w:themeColor="text1"/>
        </w:rPr>
        <w:br/>
      </w:r>
      <w:r w:rsidR="002F7E5D" w:rsidRPr="00C32D30">
        <w:rPr>
          <w:rFonts w:asciiTheme="minorHAnsi" w:eastAsia="FreeSerif" w:hAnsiTheme="minorHAnsi"/>
          <w:color w:val="000000" w:themeColor="text1"/>
        </w:rPr>
        <w:t>w jakim prowadzone są zajęcia praktyczne (czy wiąże się z kierunkiem szkolenia) itp.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Sposób oceny: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Sposób organizacji zajęć </w:t>
      </w: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>dostosowany / nie</w:t>
      </w:r>
      <w:r w:rsidR="00DA484D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</w:t>
      </w:r>
      <w:r w:rsidRPr="00C32D30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dostosowany </w:t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do zakresu szkolenia - </w:t>
      </w:r>
      <w:r w:rsidRPr="00C32D30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 </w:t>
      </w:r>
      <w:r w:rsidR="00D51871" w:rsidRPr="00BB32E5">
        <w:rPr>
          <w:rFonts w:asciiTheme="minorHAnsi" w:eastAsia="FreeSerif" w:hAnsiTheme="minorHAnsi"/>
          <w:b/>
          <w:iCs/>
          <w:color w:val="000000" w:themeColor="text1"/>
        </w:rPr>
        <w:t>5</w:t>
      </w:r>
      <w:r w:rsidR="00540A7F" w:rsidRPr="00C32D30">
        <w:rPr>
          <w:rFonts w:asciiTheme="minorHAnsi" w:eastAsia="FreeSerif" w:hAnsiTheme="minorHAnsi"/>
          <w:b/>
          <w:iCs/>
          <w:color w:val="000000" w:themeColor="text1"/>
        </w:rPr>
        <w:t xml:space="preserve"> </w:t>
      </w:r>
      <w:r w:rsidRPr="00C32D30">
        <w:rPr>
          <w:rFonts w:asciiTheme="minorHAnsi" w:eastAsia="FreeSerif" w:hAnsiTheme="minorHAnsi"/>
          <w:b/>
          <w:iCs/>
          <w:color w:val="000000" w:themeColor="text1"/>
        </w:rPr>
        <w:t>lub 0 punktów</w:t>
      </w:r>
      <w:r w:rsidRPr="00C32D30">
        <w:rPr>
          <w:rFonts w:asciiTheme="minorHAnsi" w:eastAsia="FreeSerifBold" w:hAnsiTheme="minorHAnsi"/>
          <w:iCs/>
          <w:color w:val="000000" w:themeColor="text1"/>
        </w:rPr>
        <w:t xml:space="preserve">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:rsidR="002F7E5D" w:rsidRPr="00C32D30" w:rsidRDefault="000F62B1" w:rsidP="000F62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>
        <w:rPr>
          <w:rFonts w:asciiTheme="minorHAnsi" w:eastAsia="FreeSerif" w:hAnsiTheme="minorHAnsi"/>
          <w:color w:val="000000" w:themeColor="text1"/>
        </w:rPr>
        <w:t xml:space="preserve">    8.</w:t>
      </w:r>
      <w:r w:rsidR="00540A7F" w:rsidRPr="00C32D30">
        <w:rPr>
          <w:rFonts w:asciiTheme="minorHAnsi" w:eastAsia="FreeSerif" w:hAnsiTheme="minorHAnsi"/>
          <w:color w:val="000000" w:themeColor="text1"/>
        </w:rPr>
        <w:t xml:space="preserve"> </w:t>
      </w:r>
      <w:r w:rsidR="002F7E5D" w:rsidRPr="00C32D30">
        <w:rPr>
          <w:rFonts w:asciiTheme="minorHAnsi" w:eastAsia="FreeSerif" w:hAnsiTheme="minorHAnsi"/>
          <w:color w:val="000000" w:themeColor="text1"/>
        </w:rPr>
        <w:t>Podczas procedury wyłaniania instytucji szkoleniowej, punktowaniu podlegać będą dodatkowo</w:t>
      </w:r>
      <w:r>
        <w:rPr>
          <w:rFonts w:asciiTheme="minorHAnsi" w:eastAsia="FreeSerif" w:hAnsiTheme="minorHAnsi"/>
          <w:color w:val="000000" w:themeColor="text1"/>
        </w:rPr>
        <w:br/>
      </w:r>
      <w:r w:rsidR="002F7E5D" w:rsidRPr="00C32D30">
        <w:rPr>
          <w:rFonts w:asciiTheme="minorHAnsi" w:eastAsia="FreeSerif" w:hAnsiTheme="minorHAnsi"/>
          <w:color w:val="000000" w:themeColor="text1"/>
        </w:rPr>
        <w:t xml:space="preserve"> </w:t>
      </w:r>
      <w:r>
        <w:rPr>
          <w:rFonts w:asciiTheme="minorHAnsi" w:eastAsia="FreeSerif" w:hAnsiTheme="minorHAnsi"/>
          <w:color w:val="000000" w:themeColor="text1"/>
        </w:rPr>
        <w:t xml:space="preserve">   </w:t>
      </w:r>
      <w:r w:rsidR="002F7E5D" w:rsidRPr="00C32D30">
        <w:rPr>
          <w:rFonts w:asciiTheme="minorHAnsi" w:eastAsia="FreeSerif" w:hAnsiTheme="minorHAnsi"/>
          <w:color w:val="000000" w:themeColor="text1"/>
        </w:rPr>
        <w:t>następujące zasady: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color w:val="000000" w:themeColor="text1"/>
        </w:rPr>
        <w:t>a) konkurencyjna cena szkolenia w chwili realizacji szkolenia przy zachowaniu wysokiego poziomu szkolenia –</w:t>
      </w:r>
      <w:r w:rsidR="0003056A"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="003A31B8"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30 </w:t>
      </w:r>
      <w:r w:rsidRPr="00C32D30">
        <w:rPr>
          <w:rFonts w:asciiTheme="minorHAnsi" w:eastAsia="FreeSerifBold" w:hAnsiTheme="minorHAnsi"/>
          <w:b/>
          <w:bCs/>
          <w:color w:val="000000" w:themeColor="text1"/>
        </w:rPr>
        <w:t>punktów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b/>
          <w:bCs/>
          <w:iCs/>
          <w:color w:val="000000" w:themeColor="text1"/>
        </w:rPr>
      </w:pPr>
      <w:r w:rsidRPr="00C32D30">
        <w:rPr>
          <w:rFonts w:asciiTheme="minorHAnsi" w:hAnsiTheme="minorHAnsi"/>
          <w:b/>
          <w:bCs/>
          <w:iCs/>
          <w:color w:val="000000" w:themeColor="text1"/>
        </w:rPr>
        <w:t>Sposób przyznawania punktów: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hAnsiTheme="minorHAnsi"/>
          <w:iCs/>
          <w:color w:val="000000" w:themeColor="text1"/>
        </w:rPr>
        <w:t xml:space="preserve">Cena najniższa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hAnsiTheme="minorHAnsi"/>
          <w:iCs/>
          <w:color w:val="000000" w:themeColor="text1"/>
        </w:rPr>
        <w:t>(spośród otrzymanych ofert)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hAnsiTheme="minorHAnsi"/>
          <w:iCs/>
          <w:color w:val="000000" w:themeColor="text1"/>
        </w:rPr>
        <w:t xml:space="preserve">-----------------------------------     x znaczenie kryterium </w:t>
      </w:r>
      <w:r w:rsidR="003A31B8" w:rsidRPr="00C32D30">
        <w:rPr>
          <w:rFonts w:asciiTheme="minorHAnsi" w:hAnsiTheme="minorHAnsi"/>
          <w:iCs/>
          <w:color w:val="000000" w:themeColor="text1"/>
        </w:rPr>
        <w:t xml:space="preserve">30 </w:t>
      </w:r>
      <w:r w:rsidRPr="00C32D30">
        <w:rPr>
          <w:rFonts w:asciiTheme="minorHAnsi" w:hAnsiTheme="minorHAnsi"/>
          <w:iCs/>
          <w:color w:val="000000" w:themeColor="text1"/>
        </w:rPr>
        <w:t xml:space="preserve">pkt.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hAnsiTheme="minorHAnsi"/>
          <w:iCs/>
          <w:color w:val="000000" w:themeColor="text1"/>
        </w:rPr>
        <w:t>Cena oferty ocenianej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Theme="minorHAnsi" w:eastAsia="FreeSerifBold" w:hAnsiTheme="minorHAnsi"/>
          <w:bCs/>
          <w:strike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b) posiadanie certyfikatu jakości usług, w tym między innymi: akredytacja kuratora oświaty, certyfikat systemu zarządzania jakością kształcenia/szkolenia wydany na podstawie międzynarodowych norm ISO oraz inne certyfikaty zgodne tematycznie z zakresem szkolenia </w:t>
      </w:r>
      <w:r w:rsidRPr="00C32D30">
        <w:rPr>
          <w:rFonts w:asciiTheme="minorHAnsi" w:eastAsia="FreeSerif" w:hAnsiTheme="minorHAnsi"/>
          <w:color w:val="000000" w:themeColor="text1"/>
        </w:rPr>
        <w:t>(podstawą oceny będą kserokopie posiadanych</w:t>
      </w:r>
      <w:r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Pr="00C32D30">
        <w:rPr>
          <w:rFonts w:asciiTheme="minorHAnsi" w:eastAsia="FreeSerif" w:hAnsiTheme="minorHAnsi"/>
          <w:color w:val="000000" w:themeColor="text1"/>
        </w:rPr>
        <w:t xml:space="preserve">certyfikatów)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C32D30">
        <w:rPr>
          <w:rFonts w:asciiTheme="minorHAnsi" w:hAnsiTheme="minorHAnsi"/>
          <w:b/>
          <w:bCs/>
          <w:iCs/>
          <w:color w:val="000000" w:themeColor="text1"/>
        </w:rPr>
        <w:t>Sposób przyznawania punktów: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- </w:t>
      </w:r>
      <w:r w:rsidRPr="00C32D30">
        <w:rPr>
          <w:rFonts w:asciiTheme="minorHAnsi" w:hAnsiTheme="minorHAnsi"/>
          <w:iCs/>
          <w:color w:val="000000" w:themeColor="text1"/>
        </w:rPr>
        <w:t>posiadanie przez instytucję szkoleniową certyfikatu jakości usług – 5 pkt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- </w:t>
      </w:r>
      <w:r w:rsidRPr="00C32D30">
        <w:rPr>
          <w:rFonts w:asciiTheme="minorHAnsi" w:hAnsiTheme="minorHAnsi"/>
          <w:iCs/>
          <w:color w:val="000000" w:themeColor="text1"/>
        </w:rPr>
        <w:t>brak certyfikatu jakości  – 0 pkt.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C32D30">
        <w:rPr>
          <w:rFonts w:asciiTheme="minorHAnsi" w:eastAsia="FreeSerifBold" w:hAnsiTheme="minorHAnsi"/>
          <w:b/>
          <w:bCs/>
          <w:color w:val="000000" w:themeColor="text1"/>
        </w:rPr>
        <w:t>c) doświadczenie instytucji szkoleniowej w prowadzeniu szkoleń w tematyce zgodn</w:t>
      </w:r>
      <w:r w:rsidR="00593F57"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ej </w:t>
      </w:r>
      <w:r w:rsidR="00804D17" w:rsidRPr="00C32D30">
        <w:rPr>
          <w:rFonts w:asciiTheme="minorHAnsi" w:eastAsia="FreeSerifBold" w:hAnsiTheme="minorHAnsi"/>
          <w:b/>
          <w:bCs/>
          <w:color w:val="000000" w:themeColor="text1"/>
        </w:rPr>
        <w:br/>
      </w:r>
      <w:r w:rsidR="00593F57"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z przedmiotem zamówienia  </w:t>
      </w:r>
      <w:r w:rsidR="0003056A" w:rsidRPr="00C32D30">
        <w:rPr>
          <w:rFonts w:asciiTheme="minorHAnsi" w:eastAsia="FreeSerifBold" w:hAnsiTheme="minorHAnsi"/>
          <w:b/>
          <w:bCs/>
          <w:color w:val="000000" w:themeColor="text1"/>
        </w:rPr>
        <w:t xml:space="preserve">w ciągu ostatnich trzech lat </w:t>
      </w:r>
      <w:r w:rsidR="00593F57" w:rsidRPr="00C32D30">
        <w:rPr>
          <w:rFonts w:asciiTheme="minorHAnsi" w:eastAsia="FreeSerifBold" w:hAnsiTheme="minorHAnsi"/>
          <w:b/>
          <w:bCs/>
          <w:color w:val="000000" w:themeColor="text1"/>
        </w:rPr>
        <w:t>– 2</w:t>
      </w:r>
      <w:r w:rsidRPr="00C32D30">
        <w:rPr>
          <w:rFonts w:asciiTheme="minorHAnsi" w:eastAsia="FreeSerifBold" w:hAnsiTheme="minorHAnsi"/>
          <w:b/>
          <w:bCs/>
          <w:color w:val="000000" w:themeColor="text1"/>
        </w:rPr>
        <w:t>0 punktów</w:t>
      </w:r>
    </w:p>
    <w:p w:rsidR="002F7E5D" w:rsidRPr="00C32D30" w:rsidRDefault="00B40486" w:rsidP="00B404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BB32E5">
        <w:rPr>
          <w:rFonts w:asciiTheme="minorHAnsi" w:eastAsia="FreeSerif" w:hAnsiTheme="minorHAnsi"/>
          <w:color w:val="000000" w:themeColor="text1"/>
        </w:rPr>
        <w:t xml:space="preserve">(podstawą oceny będą załączone do </w:t>
      </w:r>
      <w:r w:rsidRPr="00716CF5">
        <w:rPr>
          <w:rFonts w:asciiTheme="minorHAnsi" w:eastAsia="FreeSerif" w:hAnsiTheme="minorHAnsi"/>
          <w:color w:val="000000" w:themeColor="text1"/>
        </w:rPr>
        <w:t xml:space="preserve">oferty </w:t>
      </w:r>
      <w:r w:rsidR="003311A1" w:rsidRPr="00716CF5">
        <w:rPr>
          <w:rFonts w:asciiTheme="minorHAnsi" w:eastAsia="FreeSerif" w:hAnsiTheme="minorHAnsi"/>
          <w:color w:val="000000" w:themeColor="text1"/>
        </w:rPr>
        <w:t xml:space="preserve">dokumenty potwierdzające należyte wykonanie usługi np. </w:t>
      </w:r>
      <w:r w:rsidRPr="00716CF5">
        <w:rPr>
          <w:rFonts w:asciiTheme="minorHAnsi" w:eastAsia="FreeSerif" w:hAnsiTheme="minorHAnsi"/>
          <w:color w:val="000000" w:themeColor="text1"/>
        </w:rPr>
        <w:t>referencje</w:t>
      </w:r>
      <w:r w:rsidR="003311A1" w:rsidRPr="00716CF5">
        <w:rPr>
          <w:rFonts w:asciiTheme="minorHAnsi" w:eastAsia="FreeSerif" w:hAnsiTheme="minorHAnsi"/>
          <w:color w:val="000000" w:themeColor="text1"/>
        </w:rPr>
        <w:t xml:space="preserve"> i </w:t>
      </w:r>
      <w:r w:rsidR="003311A1" w:rsidRPr="00716CF5">
        <w:rPr>
          <w:color w:val="000000" w:themeColor="text1"/>
        </w:rPr>
        <w:t>protokoły odbioru usług poza oświadczeniami własnymi</w:t>
      </w:r>
      <w:r w:rsidRPr="00716CF5">
        <w:rPr>
          <w:rFonts w:asciiTheme="minorHAnsi" w:eastAsia="FreeSerif" w:hAnsiTheme="minorHAnsi"/>
          <w:color w:val="000000" w:themeColor="text1"/>
        </w:rPr>
        <w:t>)</w:t>
      </w:r>
    </w:p>
    <w:p w:rsidR="00F3687D" w:rsidRDefault="00F3687D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b/>
          <w:bCs/>
          <w:i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C32D30">
        <w:rPr>
          <w:rFonts w:asciiTheme="minorHAnsi" w:hAnsiTheme="minorHAnsi"/>
          <w:b/>
          <w:bCs/>
          <w:iCs/>
          <w:color w:val="000000" w:themeColor="text1"/>
        </w:rPr>
        <w:t>Sposób przyznawania punktów:</w:t>
      </w:r>
    </w:p>
    <w:p w:rsidR="002F7E5D" w:rsidRPr="00C32D30" w:rsidRDefault="00EA4DD9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b/>
          <w:bCs/>
          <w:iCs/>
          <w:color w:val="000000" w:themeColor="text1"/>
        </w:rPr>
      </w:pPr>
      <w:r>
        <w:rPr>
          <w:rFonts w:asciiTheme="minorHAnsi" w:hAnsiTheme="minorHAnsi"/>
          <w:b/>
          <w:bCs/>
          <w:iCs/>
          <w:color w:val="000000" w:themeColor="text1"/>
        </w:rPr>
        <w:t>W przypadku postępowań dot. szkoleń grupowych</w:t>
      </w:r>
      <w:r w:rsidR="002F7E5D" w:rsidRPr="00C32D30">
        <w:rPr>
          <w:rFonts w:asciiTheme="minorHAnsi" w:hAnsiTheme="minorHAnsi"/>
          <w:b/>
          <w:bCs/>
          <w:iCs/>
          <w:color w:val="000000" w:themeColor="text1"/>
        </w:rPr>
        <w:t xml:space="preserve">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- </w:t>
      </w:r>
      <w:r w:rsidRPr="00C32D30">
        <w:rPr>
          <w:rFonts w:asciiTheme="minorHAnsi" w:hAnsiTheme="minorHAnsi"/>
          <w:iCs/>
          <w:color w:val="000000" w:themeColor="text1"/>
        </w:rPr>
        <w:t xml:space="preserve">posiadanie przez instytucję szkoleniową doświadczenia obejmującego przeszkolenie </w:t>
      </w:r>
      <w:r w:rsidR="00F3687D">
        <w:rPr>
          <w:rFonts w:asciiTheme="minorHAnsi" w:hAnsiTheme="minorHAnsi"/>
          <w:iCs/>
          <w:color w:val="000000" w:themeColor="text1"/>
        </w:rPr>
        <w:t>w ciągu ostatnich 3 lat</w:t>
      </w:r>
      <w:r w:rsidRPr="00C32D30">
        <w:rPr>
          <w:rFonts w:asciiTheme="minorHAnsi" w:hAnsiTheme="minorHAnsi"/>
          <w:iCs/>
          <w:color w:val="000000" w:themeColor="text1"/>
        </w:rPr>
        <w:t xml:space="preserve"> 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hAnsiTheme="minorHAnsi"/>
          <w:iCs/>
          <w:color w:val="000000" w:themeColor="text1"/>
        </w:rPr>
        <w:t xml:space="preserve">  </w:t>
      </w:r>
      <w:r w:rsidRPr="00607F2E">
        <w:rPr>
          <w:rFonts w:asciiTheme="minorHAnsi" w:hAnsiTheme="minorHAnsi"/>
          <w:iCs/>
          <w:color w:val="000000" w:themeColor="text1"/>
        </w:rPr>
        <w:t>p</w:t>
      </w:r>
      <w:r w:rsidR="004F2448" w:rsidRPr="00607F2E">
        <w:rPr>
          <w:rFonts w:asciiTheme="minorHAnsi" w:hAnsiTheme="minorHAnsi"/>
          <w:iCs/>
          <w:color w:val="000000" w:themeColor="text1"/>
        </w:rPr>
        <w:t>owyżej</w:t>
      </w:r>
      <w:r w:rsidRPr="00C32D30">
        <w:rPr>
          <w:rFonts w:asciiTheme="minorHAnsi" w:hAnsiTheme="minorHAnsi"/>
          <w:iCs/>
          <w:color w:val="000000" w:themeColor="text1"/>
        </w:rPr>
        <w:t xml:space="preserve"> pięciu 10-osobowych grup w zakresie ob</w:t>
      </w:r>
      <w:r w:rsidR="00593F57" w:rsidRPr="00C32D30">
        <w:rPr>
          <w:rFonts w:asciiTheme="minorHAnsi" w:hAnsiTheme="minorHAnsi"/>
          <w:iCs/>
          <w:color w:val="000000" w:themeColor="text1"/>
        </w:rPr>
        <w:t xml:space="preserve">jętym przedmiotem zamówienia </w:t>
      </w:r>
      <w:r w:rsidR="00804D17" w:rsidRPr="00C32D30">
        <w:rPr>
          <w:rFonts w:asciiTheme="minorHAnsi" w:hAnsiTheme="minorHAnsi"/>
          <w:iCs/>
          <w:color w:val="000000" w:themeColor="text1"/>
        </w:rPr>
        <w:br/>
      </w:r>
      <w:r w:rsidR="00593F57" w:rsidRPr="00C32D30">
        <w:rPr>
          <w:rFonts w:asciiTheme="minorHAnsi" w:hAnsiTheme="minorHAnsi"/>
          <w:iCs/>
          <w:color w:val="000000" w:themeColor="text1"/>
        </w:rPr>
        <w:t>- 2</w:t>
      </w:r>
      <w:r w:rsidRPr="00C32D30">
        <w:rPr>
          <w:rFonts w:asciiTheme="minorHAnsi" w:hAnsiTheme="minorHAnsi"/>
          <w:iCs/>
          <w:color w:val="000000" w:themeColor="text1"/>
        </w:rPr>
        <w:t>0 pkt</w:t>
      </w:r>
    </w:p>
    <w:p w:rsidR="000F38FC" w:rsidRPr="00C32D30" w:rsidRDefault="000F38FC" w:rsidP="000F38F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- </w:t>
      </w:r>
      <w:r w:rsidRPr="00C32D30">
        <w:rPr>
          <w:rFonts w:asciiTheme="minorHAnsi" w:hAnsiTheme="minorHAnsi"/>
          <w:iCs/>
          <w:color w:val="000000" w:themeColor="text1"/>
        </w:rPr>
        <w:t xml:space="preserve">posiadanie przez instytucję szkoleniową doświadczenia obejmującego przeszkolenie   </w:t>
      </w:r>
      <w:r w:rsidR="00F3687D">
        <w:rPr>
          <w:rFonts w:asciiTheme="minorHAnsi" w:hAnsiTheme="minorHAnsi"/>
          <w:iCs/>
          <w:color w:val="000000" w:themeColor="text1"/>
        </w:rPr>
        <w:t>w ciągu ostatnich 3 lat</w:t>
      </w:r>
    </w:p>
    <w:p w:rsidR="000F38FC" w:rsidRPr="00C32D30" w:rsidRDefault="000F38FC" w:rsidP="000F38F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hAnsiTheme="minorHAnsi"/>
          <w:iCs/>
          <w:color w:val="000000" w:themeColor="text1"/>
        </w:rPr>
        <w:lastRenderedPageBreak/>
        <w:t xml:space="preserve">  przynajmniej trzech do pięciu 10-osobowych grup w zakresie objętym przedmiotem zamówienia - 10 pkt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hAnsiTheme="minorHAnsi"/>
          <w:iCs/>
          <w:color w:val="000000" w:themeColor="text1"/>
        </w:rPr>
        <w:t xml:space="preserve">- posiadanie przez instytucję szkoleniową doświadczenia obejmującego przeszkolenie     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hAnsiTheme="minorHAnsi"/>
          <w:iCs/>
          <w:color w:val="000000" w:themeColor="text1"/>
        </w:rPr>
        <w:t xml:space="preserve">   mniej niż </w:t>
      </w:r>
      <w:r w:rsidR="000F38FC" w:rsidRPr="00C32D30">
        <w:rPr>
          <w:rFonts w:asciiTheme="minorHAnsi" w:hAnsiTheme="minorHAnsi"/>
          <w:iCs/>
          <w:color w:val="000000" w:themeColor="text1"/>
        </w:rPr>
        <w:t>trzech</w:t>
      </w:r>
      <w:r w:rsidRPr="00C32D30">
        <w:rPr>
          <w:rFonts w:asciiTheme="minorHAnsi" w:hAnsiTheme="minorHAnsi"/>
          <w:iCs/>
          <w:color w:val="000000" w:themeColor="text1"/>
        </w:rPr>
        <w:t xml:space="preserve"> 10-osobowych grup w zakresie obję</w:t>
      </w:r>
      <w:r w:rsidR="000F38FC" w:rsidRPr="00C32D30">
        <w:rPr>
          <w:rFonts w:asciiTheme="minorHAnsi" w:hAnsiTheme="minorHAnsi"/>
          <w:iCs/>
          <w:color w:val="000000" w:themeColor="text1"/>
        </w:rPr>
        <w:t xml:space="preserve">tym przedmiotem zamówienia </w:t>
      </w:r>
      <w:r w:rsidR="000F38FC" w:rsidRPr="00C32D30">
        <w:rPr>
          <w:rFonts w:asciiTheme="minorHAnsi" w:hAnsiTheme="minorHAnsi"/>
          <w:iCs/>
          <w:color w:val="000000" w:themeColor="text1"/>
        </w:rPr>
        <w:br/>
        <w:t xml:space="preserve">  5</w:t>
      </w:r>
      <w:r w:rsidR="00593F57" w:rsidRPr="00C32D30">
        <w:rPr>
          <w:rFonts w:asciiTheme="minorHAnsi" w:hAnsiTheme="minorHAnsi"/>
          <w:iCs/>
          <w:color w:val="000000" w:themeColor="text1"/>
        </w:rPr>
        <w:t xml:space="preserve"> </w:t>
      </w:r>
      <w:r w:rsidRPr="00C32D30">
        <w:rPr>
          <w:rFonts w:asciiTheme="minorHAnsi" w:hAnsiTheme="minorHAnsi"/>
          <w:iCs/>
          <w:color w:val="000000" w:themeColor="text1"/>
        </w:rPr>
        <w:t>pkt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- </w:t>
      </w:r>
      <w:r w:rsidRPr="00C32D30">
        <w:rPr>
          <w:rFonts w:asciiTheme="minorHAnsi" w:hAnsiTheme="minorHAnsi"/>
          <w:iCs/>
          <w:color w:val="000000" w:themeColor="text1"/>
        </w:rPr>
        <w:t>brak doświadczenia – 0 pkt.</w:t>
      </w:r>
    </w:p>
    <w:p w:rsidR="00804D17" w:rsidRPr="00C32D30" w:rsidRDefault="00804D17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b/>
          <w:iCs/>
          <w:color w:val="000000" w:themeColor="text1"/>
        </w:rPr>
      </w:pPr>
    </w:p>
    <w:p w:rsidR="002F7E5D" w:rsidRPr="00C32D30" w:rsidRDefault="00EA4DD9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b/>
          <w:iCs/>
          <w:color w:val="000000" w:themeColor="text1"/>
        </w:rPr>
      </w:pPr>
      <w:r>
        <w:rPr>
          <w:rFonts w:asciiTheme="minorHAnsi" w:hAnsiTheme="minorHAnsi"/>
          <w:b/>
          <w:bCs/>
          <w:iCs/>
          <w:color w:val="000000" w:themeColor="text1"/>
        </w:rPr>
        <w:t xml:space="preserve">W przypadku postępowań dot. </w:t>
      </w:r>
      <w:r>
        <w:rPr>
          <w:rFonts w:asciiTheme="minorHAnsi" w:hAnsiTheme="minorHAnsi"/>
          <w:b/>
          <w:iCs/>
          <w:color w:val="000000" w:themeColor="text1"/>
        </w:rPr>
        <w:t>szkoleń indywidualnych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hAnsiTheme="minorHAnsi"/>
          <w:iCs/>
          <w:color w:val="000000" w:themeColor="text1"/>
        </w:rPr>
        <w:t xml:space="preserve">- posiadanie przez instytucję szkoleniową doświadczenia obejmującego przeszkolenie </w:t>
      </w:r>
      <w:r w:rsidR="00EE37E5" w:rsidRPr="00C32D30">
        <w:rPr>
          <w:rFonts w:asciiTheme="minorHAnsi" w:hAnsiTheme="minorHAnsi"/>
          <w:iCs/>
          <w:color w:val="000000" w:themeColor="text1"/>
        </w:rPr>
        <w:t xml:space="preserve">w ciągu ostatnich 3 lat </w:t>
      </w:r>
      <w:r w:rsidRPr="00C32D30">
        <w:rPr>
          <w:rFonts w:asciiTheme="minorHAnsi" w:hAnsiTheme="minorHAnsi"/>
          <w:iCs/>
          <w:color w:val="000000" w:themeColor="text1"/>
        </w:rPr>
        <w:t>przynajmniej 25 osób  w zakresie ob</w:t>
      </w:r>
      <w:r w:rsidR="00593F57" w:rsidRPr="00C32D30">
        <w:rPr>
          <w:rFonts w:asciiTheme="minorHAnsi" w:hAnsiTheme="minorHAnsi"/>
          <w:iCs/>
          <w:color w:val="000000" w:themeColor="text1"/>
        </w:rPr>
        <w:t>jętym przedmiotem zamówienia – 2</w:t>
      </w:r>
      <w:r w:rsidRPr="00C32D30">
        <w:rPr>
          <w:rFonts w:asciiTheme="minorHAnsi" w:hAnsiTheme="minorHAnsi"/>
          <w:iCs/>
          <w:color w:val="000000" w:themeColor="text1"/>
        </w:rPr>
        <w:t>0 pkt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hAnsiTheme="minorHAnsi"/>
          <w:iCs/>
          <w:color w:val="000000" w:themeColor="text1"/>
        </w:rPr>
        <w:t xml:space="preserve">- posiadanie przez instytucję szkoleniową doświadczenia obejmującego przeszkolenie </w:t>
      </w:r>
      <w:r w:rsidR="00EE37E5" w:rsidRPr="00C32D30">
        <w:rPr>
          <w:rFonts w:asciiTheme="minorHAnsi" w:hAnsiTheme="minorHAnsi"/>
          <w:iCs/>
          <w:color w:val="000000" w:themeColor="text1"/>
        </w:rPr>
        <w:t xml:space="preserve">w ciągu ostatnich 3 lat </w:t>
      </w:r>
      <w:r w:rsidR="00540A7F" w:rsidRPr="00607F2E">
        <w:rPr>
          <w:rFonts w:asciiTheme="minorHAnsi" w:hAnsiTheme="minorHAnsi"/>
          <w:iCs/>
          <w:color w:val="000000" w:themeColor="text1"/>
        </w:rPr>
        <w:t>1</w:t>
      </w:r>
      <w:r w:rsidR="00772B51" w:rsidRPr="00607F2E">
        <w:rPr>
          <w:rFonts w:asciiTheme="minorHAnsi" w:hAnsiTheme="minorHAnsi"/>
          <w:iCs/>
          <w:color w:val="000000" w:themeColor="text1"/>
        </w:rPr>
        <w:t>1</w:t>
      </w:r>
      <w:r w:rsidR="00540A7F" w:rsidRPr="00607F2E">
        <w:rPr>
          <w:rFonts w:asciiTheme="minorHAnsi" w:hAnsiTheme="minorHAnsi"/>
          <w:iCs/>
          <w:color w:val="000000" w:themeColor="text1"/>
        </w:rPr>
        <w:t>-24</w:t>
      </w:r>
      <w:r w:rsidR="00540A7F" w:rsidRPr="00C32D30">
        <w:rPr>
          <w:rFonts w:asciiTheme="minorHAnsi" w:hAnsiTheme="minorHAnsi"/>
          <w:iCs/>
          <w:color w:val="000000" w:themeColor="text1"/>
        </w:rPr>
        <w:t xml:space="preserve"> </w:t>
      </w:r>
      <w:r w:rsidRPr="00C32D30">
        <w:rPr>
          <w:rFonts w:asciiTheme="minorHAnsi" w:hAnsiTheme="minorHAnsi"/>
          <w:iCs/>
          <w:color w:val="000000" w:themeColor="text1"/>
        </w:rPr>
        <w:t>osób w zakresie obj</w:t>
      </w:r>
      <w:r w:rsidR="00593F57" w:rsidRPr="00C32D30">
        <w:rPr>
          <w:rFonts w:asciiTheme="minorHAnsi" w:hAnsiTheme="minorHAnsi"/>
          <w:iCs/>
          <w:color w:val="000000" w:themeColor="text1"/>
        </w:rPr>
        <w:t>ętym przedmiotem zamówienia –  10</w:t>
      </w:r>
      <w:r w:rsidRPr="00C32D30">
        <w:rPr>
          <w:rFonts w:asciiTheme="minorHAnsi" w:hAnsiTheme="minorHAnsi"/>
          <w:iCs/>
          <w:color w:val="000000" w:themeColor="text1"/>
        </w:rPr>
        <w:t xml:space="preserve"> pkt</w:t>
      </w:r>
    </w:p>
    <w:p w:rsidR="000F38FC" w:rsidRPr="00C32D30" w:rsidRDefault="004377FB" w:rsidP="000F38F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hAnsiTheme="minorHAnsi"/>
          <w:iCs/>
          <w:color w:val="000000" w:themeColor="text1"/>
        </w:rPr>
        <w:t>-</w:t>
      </w:r>
      <w:r w:rsidR="000F38FC" w:rsidRPr="00C32D30">
        <w:rPr>
          <w:rFonts w:asciiTheme="minorHAnsi" w:hAnsiTheme="minorHAnsi"/>
          <w:iCs/>
          <w:color w:val="000000" w:themeColor="text1"/>
        </w:rPr>
        <w:t xml:space="preserve">posiadanie przez instytucję szkoleniową doświadczenia obejmującego przeszkolenie </w:t>
      </w:r>
      <w:r w:rsidR="00540A7F" w:rsidRPr="00C32D30">
        <w:rPr>
          <w:rFonts w:asciiTheme="minorHAnsi" w:hAnsiTheme="minorHAnsi"/>
          <w:iCs/>
          <w:color w:val="000000" w:themeColor="text1"/>
        </w:rPr>
        <w:t>1-</w:t>
      </w:r>
      <w:r w:rsidR="000F38FC" w:rsidRPr="00C32D30">
        <w:rPr>
          <w:rFonts w:asciiTheme="minorHAnsi" w:hAnsiTheme="minorHAnsi"/>
          <w:iCs/>
          <w:color w:val="000000" w:themeColor="text1"/>
        </w:rPr>
        <w:t xml:space="preserve">10 osób w zakresie objętym przedmiotem zamówienia </w:t>
      </w:r>
      <w:r w:rsidR="00C6780B" w:rsidRPr="00C32D30">
        <w:rPr>
          <w:rFonts w:asciiTheme="minorHAnsi" w:hAnsiTheme="minorHAnsi"/>
          <w:iCs/>
          <w:color w:val="000000" w:themeColor="text1"/>
        </w:rPr>
        <w:t xml:space="preserve">w ciągu ostatnich </w:t>
      </w:r>
      <w:r w:rsidR="00EE37E5" w:rsidRPr="00C32D30">
        <w:rPr>
          <w:rFonts w:asciiTheme="minorHAnsi" w:hAnsiTheme="minorHAnsi"/>
          <w:iCs/>
          <w:color w:val="000000" w:themeColor="text1"/>
        </w:rPr>
        <w:t>3</w:t>
      </w:r>
      <w:r w:rsidR="00C6780B" w:rsidRPr="00C32D30">
        <w:rPr>
          <w:rFonts w:asciiTheme="minorHAnsi" w:hAnsiTheme="minorHAnsi"/>
          <w:iCs/>
          <w:color w:val="000000" w:themeColor="text1"/>
        </w:rPr>
        <w:t xml:space="preserve"> lat </w:t>
      </w:r>
      <w:r w:rsidR="000F38FC" w:rsidRPr="00C32D30">
        <w:rPr>
          <w:rFonts w:asciiTheme="minorHAnsi" w:hAnsiTheme="minorHAnsi"/>
          <w:iCs/>
          <w:color w:val="000000" w:themeColor="text1"/>
        </w:rPr>
        <w:t>–  5 pkt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iCs/>
          <w:color w:val="000000" w:themeColor="text1"/>
        </w:rPr>
      </w:pPr>
      <w:r w:rsidRPr="00C32D30">
        <w:rPr>
          <w:rFonts w:asciiTheme="minorHAnsi" w:hAnsiTheme="minorHAnsi"/>
          <w:iCs/>
          <w:color w:val="000000" w:themeColor="text1"/>
        </w:rPr>
        <w:t>- brak doświadczenia – 0 pkt.</w:t>
      </w:r>
    </w:p>
    <w:p w:rsidR="00B379F2" w:rsidRPr="00C32D30" w:rsidRDefault="00B379F2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0F62B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>
        <w:rPr>
          <w:rFonts w:asciiTheme="minorHAnsi" w:eastAsia="FreeSerifBold" w:hAnsiTheme="minorHAnsi"/>
          <w:b/>
          <w:bCs/>
          <w:color w:val="000000" w:themeColor="text1"/>
        </w:rPr>
        <w:t>§ 10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2F7E5D" w:rsidP="002F7E5D">
      <w:pPr>
        <w:numPr>
          <w:ilvl w:val="0"/>
          <w:numId w:val="2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Oferty będą oceniane na podstawie informacji zawartych we wstępnej ofercie szkoleniowej </w:t>
      </w:r>
      <w:r w:rsidR="00804D17" w:rsidRPr="00C32D30">
        <w:rPr>
          <w:rFonts w:asciiTheme="minorHAnsi" w:eastAsia="FreeSerif" w:hAnsiTheme="minorHAnsi"/>
          <w:color w:val="000000" w:themeColor="text1"/>
        </w:rPr>
        <w:br/>
      </w:r>
      <w:r w:rsidRPr="00C32D30">
        <w:rPr>
          <w:rFonts w:asciiTheme="minorHAnsi" w:eastAsia="FreeSerif" w:hAnsiTheme="minorHAnsi"/>
          <w:color w:val="000000" w:themeColor="text1"/>
        </w:rPr>
        <w:t>oraz w dokumentach załączonych do tej oferty.</w:t>
      </w:r>
    </w:p>
    <w:p w:rsidR="002F7E5D" w:rsidRPr="00C32D30" w:rsidRDefault="002F7E5D" w:rsidP="002F7E5D">
      <w:pPr>
        <w:numPr>
          <w:ilvl w:val="0"/>
          <w:numId w:val="2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Wyboru najkorzystniejszej oferty dokonuje się w oparciu o najwyższą </w:t>
      </w:r>
      <w:r w:rsidR="00EE37E5" w:rsidRPr="00C32D30">
        <w:rPr>
          <w:rFonts w:asciiTheme="minorHAnsi" w:eastAsia="FreeSerif" w:hAnsiTheme="minorHAnsi"/>
          <w:color w:val="000000" w:themeColor="text1"/>
        </w:rPr>
        <w:t>liczbę</w:t>
      </w:r>
      <w:r w:rsidRPr="00C32D30">
        <w:rPr>
          <w:rFonts w:asciiTheme="minorHAnsi" w:eastAsia="FreeSerif" w:hAnsiTheme="minorHAnsi"/>
          <w:color w:val="000000" w:themeColor="text1"/>
        </w:rPr>
        <w:t xml:space="preserve"> uzyskanych punktów.</w:t>
      </w:r>
    </w:p>
    <w:p w:rsidR="00DF1325" w:rsidRPr="00C32D30" w:rsidRDefault="002F7E5D" w:rsidP="002F7E5D">
      <w:pPr>
        <w:numPr>
          <w:ilvl w:val="0"/>
          <w:numId w:val="2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>W przypadku dwóch lub więcej  ofert z jednakową oceną punktową Urząd przy dokonywaniu wyboru instytucji szkoleniowej, będzie brał pod uwagę dotychczasową współpracę oraz opinię uczestników (ankiety).</w:t>
      </w:r>
    </w:p>
    <w:p w:rsidR="002F7E5D" w:rsidRPr="00C91C54" w:rsidRDefault="002F7E5D" w:rsidP="002F7E5D">
      <w:pPr>
        <w:numPr>
          <w:ilvl w:val="0"/>
          <w:numId w:val="2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91C54">
        <w:rPr>
          <w:rFonts w:asciiTheme="minorHAnsi" w:eastAsia="FreeSerif" w:hAnsiTheme="minorHAnsi"/>
          <w:color w:val="000000" w:themeColor="text1"/>
        </w:rPr>
        <w:t xml:space="preserve">W uzasadnionych przypadkach Komisja może, </w:t>
      </w:r>
      <w:r w:rsidR="008354C1">
        <w:rPr>
          <w:rFonts w:asciiTheme="minorHAnsi" w:eastAsia="FreeSerif" w:hAnsiTheme="minorHAnsi"/>
          <w:color w:val="000000" w:themeColor="text1"/>
        </w:rPr>
        <w:t>zachowując zasadę</w:t>
      </w:r>
      <w:r w:rsidRPr="00C91C54">
        <w:rPr>
          <w:rFonts w:asciiTheme="minorHAnsi" w:eastAsia="FreeSerif" w:hAnsiTheme="minorHAnsi"/>
          <w:color w:val="000000" w:themeColor="text1"/>
        </w:rPr>
        <w:t xml:space="preserve"> gospodarności</w:t>
      </w:r>
      <w:r w:rsidR="004E0C58" w:rsidRPr="00C91C54">
        <w:rPr>
          <w:rFonts w:asciiTheme="minorHAnsi" w:eastAsia="FreeSerif" w:hAnsiTheme="minorHAnsi"/>
          <w:color w:val="000000" w:themeColor="text1"/>
        </w:rPr>
        <w:t xml:space="preserve"> lub </w:t>
      </w:r>
      <w:r w:rsidRPr="00C91C54">
        <w:rPr>
          <w:rFonts w:asciiTheme="minorHAnsi" w:eastAsia="FreeSerif" w:hAnsiTheme="minorHAnsi"/>
          <w:color w:val="000000" w:themeColor="text1"/>
        </w:rPr>
        <w:t xml:space="preserve">racjonalności </w:t>
      </w:r>
      <w:r w:rsidR="004E0C58" w:rsidRPr="00C91C54">
        <w:rPr>
          <w:rFonts w:asciiTheme="minorHAnsi" w:eastAsia="FreeSerif" w:hAnsiTheme="minorHAnsi"/>
          <w:color w:val="000000" w:themeColor="text1"/>
        </w:rPr>
        <w:t xml:space="preserve">lub jakości świadczonych dla PUP usług </w:t>
      </w:r>
      <w:r w:rsidR="008354C1">
        <w:rPr>
          <w:rFonts w:asciiTheme="minorHAnsi" w:eastAsia="FreeSerif" w:hAnsiTheme="minorHAnsi"/>
          <w:color w:val="000000" w:themeColor="text1"/>
        </w:rPr>
        <w:t xml:space="preserve"> wykorzystania</w:t>
      </w:r>
      <w:r w:rsidRPr="00C91C54">
        <w:rPr>
          <w:rFonts w:asciiTheme="minorHAnsi" w:eastAsia="FreeSerif" w:hAnsiTheme="minorHAnsi"/>
          <w:color w:val="000000" w:themeColor="text1"/>
        </w:rPr>
        <w:t xml:space="preserve"> środków publicznych, zaproponować wybór organizatora szkolenia innego niż zdobywca najwyższej liczby punktów, jeżeli:</w:t>
      </w:r>
    </w:p>
    <w:p w:rsidR="002F7E5D" w:rsidRPr="00C32D30" w:rsidRDefault="002F7E5D" w:rsidP="002F7E5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różnica w cenie szkolenia, wyliczona zgodnie z wzorem będzie mieściła się  w granicy do 10%  między ofertami lub</w:t>
      </w:r>
    </w:p>
    <w:p w:rsidR="002F7E5D" w:rsidRDefault="002F7E5D" w:rsidP="002F7E5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 różnica w punktacji ogólnej wyliczonej zgodnie z zasadami będzie się mieściła </w:t>
      </w:r>
      <w:r w:rsidRPr="00C32D30">
        <w:rPr>
          <w:rFonts w:asciiTheme="minorHAnsi" w:eastAsia="FreeSerif" w:hAnsiTheme="minorHAnsi"/>
          <w:color w:val="000000" w:themeColor="text1"/>
        </w:rPr>
        <w:br/>
        <w:t xml:space="preserve">w granicy do 10%  między ofertami, uzasadniając swoją propozycję. </w:t>
      </w:r>
    </w:p>
    <w:p w:rsidR="00DE190F" w:rsidRPr="00C32D30" w:rsidRDefault="00DE190F" w:rsidP="00E1710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eastAsia="FreeSerif" w:hAnsiTheme="minorHAnsi"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eastAsia="FreeSerif" w:hAnsiTheme="minorHAnsi"/>
          <w:color w:val="000000" w:themeColor="text1"/>
        </w:rPr>
      </w:pPr>
    </w:p>
    <w:p w:rsidR="009037BB" w:rsidRPr="00DE190F" w:rsidRDefault="000F62B1" w:rsidP="000F62B1">
      <w:pPr>
        <w:autoSpaceDE w:val="0"/>
        <w:autoSpaceDN w:val="0"/>
        <w:adjustRightInd w:val="0"/>
        <w:spacing w:after="0" w:line="240" w:lineRule="auto"/>
        <w:ind w:left="540"/>
        <w:rPr>
          <w:rFonts w:asciiTheme="minorHAnsi" w:eastAsia="FreeSerif" w:hAnsiTheme="minorHAnsi"/>
          <w:b/>
          <w:color w:val="000000" w:themeColor="text1"/>
        </w:rPr>
      </w:pPr>
      <w:r>
        <w:rPr>
          <w:rFonts w:asciiTheme="minorHAnsi" w:eastAsia="FreeSerif" w:hAnsiTheme="minorHAnsi"/>
          <w:b/>
          <w:color w:val="000000" w:themeColor="text1"/>
        </w:rPr>
        <w:t xml:space="preserve">                                                                   </w:t>
      </w:r>
      <w:r w:rsidR="00DE190F" w:rsidRPr="00DE190F">
        <w:rPr>
          <w:rFonts w:asciiTheme="minorHAnsi" w:eastAsia="FreeSerif" w:hAnsiTheme="minorHAnsi"/>
          <w:b/>
          <w:color w:val="000000" w:themeColor="text1"/>
        </w:rPr>
        <w:t>Zawarcie Umowy</w:t>
      </w:r>
    </w:p>
    <w:p w:rsidR="002F7E5D" w:rsidRPr="00C32D30" w:rsidRDefault="00DE190F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>
        <w:rPr>
          <w:rFonts w:asciiTheme="minorHAnsi" w:eastAsia="FreeSerifBold" w:hAnsiTheme="minorHAnsi"/>
          <w:b/>
          <w:bCs/>
          <w:color w:val="000000" w:themeColor="text1"/>
        </w:rPr>
        <w:t>§ 11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:rsidR="00DE190F" w:rsidRPr="00C32D30" w:rsidRDefault="00E17107" w:rsidP="00DE190F">
      <w:pPr>
        <w:pStyle w:val="Tekstpodstawowywcity"/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DE190F" w:rsidRPr="00C32D30">
        <w:rPr>
          <w:rFonts w:asciiTheme="minorHAnsi" w:hAnsiTheme="minorHAnsi"/>
          <w:color w:val="000000" w:themeColor="text1"/>
          <w:sz w:val="22"/>
          <w:szCs w:val="22"/>
        </w:rPr>
        <w:t>Umowa zostanie zawarta na podstawie:</w:t>
      </w:r>
    </w:p>
    <w:p w:rsidR="00DE190F" w:rsidRPr="00C32D30" w:rsidRDefault="00DE190F" w:rsidP="00DE190F">
      <w:pPr>
        <w:pStyle w:val="Tekstpodstawowywcity"/>
        <w:spacing w:after="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32D30">
        <w:rPr>
          <w:rFonts w:asciiTheme="minorHAnsi" w:hAnsiTheme="minorHAnsi"/>
          <w:color w:val="000000" w:themeColor="text1"/>
          <w:sz w:val="22"/>
          <w:szCs w:val="22"/>
        </w:rPr>
        <w:t xml:space="preserve">– w przypadku szkoleń indywidualnych  wstępnej oferty szkoleniowej, która wraz </w:t>
      </w:r>
      <w:r w:rsidRPr="00C32D30">
        <w:rPr>
          <w:rFonts w:asciiTheme="minorHAnsi" w:hAnsiTheme="minorHAnsi"/>
          <w:color w:val="000000" w:themeColor="text1"/>
          <w:sz w:val="22"/>
          <w:szCs w:val="22"/>
        </w:rPr>
        <w:br/>
        <w:t>z ewentualnymi uzupełnianiami, traktowana jest jako ostateczna,</w:t>
      </w:r>
    </w:p>
    <w:p w:rsidR="00DE190F" w:rsidRDefault="00DE190F" w:rsidP="00DE190F">
      <w:pPr>
        <w:pStyle w:val="Tekstpodstawowywcity"/>
        <w:spacing w:after="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32D30">
        <w:rPr>
          <w:rFonts w:asciiTheme="minorHAnsi" w:hAnsiTheme="minorHAnsi"/>
          <w:color w:val="000000" w:themeColor="text1"/>
          <w:sz w:val="22"/>
          <w:szCs w:val="22"/>
        </w:rPr>
        <w:t xml:space="preserve">– w przypadku szkoleń grupowych na podstawie oferty ostatecznej złożonej przez wybranego </w:t>
      </w:r>
      <w:r w:rsidRPr="00C32D30">
        <w:rPr>
          <w:rFonts w:asciiTheme="minorHAnsi" w:hAnsiTheme="minorHAnsi"/>
          <w:color w:val="000000" w:themeColor="text1"/>
          <w:sz w:val="22"/>
          <w:szCs w:val="22"/>
        </w:rPr>
        <w:br/>
        <w:t xml:space="preserve">do realizacji szkolenia wykonawcę – druk </w:t>
      </w:r>
      <w:r w:rsidR="009E712A">
        <w:rPr>
          <w:rFonts w:asciiTheme="minorHAnsi" w:hAnsiTheme="minorHAnsi"/>
          <w:color w:val="000000" w:themeColor="text1"/>
          <w:sz w:val="22"/>
          <w:szCs w:val="22"/>
        </w:rPr>
        <w:t>B - 4</w:t>
      </w:r>
      <w:r w:rsidRPr="00C32D3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E17107" w:rsidRPr="00C32D30" w:rsidRDefault="00E17107" w:rsidP="00DE190F">
      <w:pPr>
        <w:pStyle w:val="Tekstpodstawowywcity"/>
        <w:spacing w:after="0"/>
        <w:ind w:left="360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2.</w:t>
      </w:r>
      <w:r w:rsidR="00B4048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40486" w:rsidRPr="00BB32E5">
        <w:rPr>
          <w:rFonts w:asciiTheme="minorHAnsi" w:hAnsiTheme="minorHAnsi"/>
          <w:color w:val="000000" w:themeColor="text1"/>
          <w:sz w:val="22"/>
          <w:szCs w:val="22"/>
        </w:rPr>
        <w:t>W przypadku szkoleń indywidualnych</w:t>
      </w:r>
      <w:r w:rsidR="00B40486">
        <w:rPr>
          <w:rFonts w:asciiTheme="minorHAnsi" w:hAnsiTheme="minorHAnsi"/>
          <w:color w:val="000000" w:themeColor="text1"/>
          <w:sz w:val="22"/>
          <w:szCs w:val="22"/>
        </w:rPr>
        <w:t xml:space="preserve"> projekt umowy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stanowi załącznik do zaproszenia do składania ofert.</w:t>
      </w:r>
    </w:p>
    <w:p w:rsidR="002F7E5D" w:rsidRPr="00C32D30" w:rsidRDefault="002F7E5D" w:rsidP="002F7E5D">
      <w:pPr>
        <w:pStyle w:val="Tekstpodstawowywcity"/>
        <w:spacing w:after="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037BB" w:rsidRDefault="009037BB" w:rsidP="002F7E5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  <w:r w:rsidRPr="00C32D30">
        <w:rPr>
          <w:rFonts w:asciiTheme="minorHAnsi" w:eastAsia="FreeSerif" w:hAnsiTheme="minorHAnsi"/>
          <w:b/>
          <w:bCs/>
          <w:iCs/>
          <w:color w:val="000000" w:themeColor="text1"/>
        </w:rPr>
        <w:t xml:space="preserve">Postanowienia </w:t>
      </w:r>
      <w:r w:rsidR="000F62B1">
        <w:rPr>
          <w:rFonts w:asciiTheme="minorHAnsi" w:eastAsia="FreeSerif" w:hAnsiTheme="minorHAnsi"/>
          <w:b/>
          <w:bCs/>
          <w:iCs/>
          <w:color w:val="000000" w:themeColor="text1"/>
        </w:rPr>
        <w:t>ogólne</w:t>
      </w:r>
    </w:p>
    <w:p w:rsidR="002F7E5D" w:rsidRPr="00C32D30" w:rsidRDefault="002F7E5D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  <w:r w:rsidRPr="00C32D30">
        <w:rPr>
          <w:rFonts w:asciiTheme="minorHAnsi" w:eastAsia="FreeSerif" w:hAnsiTheme="minorHAnsi"/>
          <w:b/>
          <w:bCs/>
          <w:iCs/>
          <w:color w:val="000000" w:themeColor="text1"/>
        </w:rPr>
        <w:t>§ 12</w:t>
      </w:r>
    </w:p>
    <w:p w:rsidR="002F7E5D" w:rsidRPr="00C32D30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</w:p>
    <w:p w:rsidR="002F7E5D" w:rsidRPr="00C32D30" w:rsidRDefault="002F7E5D" w:rsidP="002F7E5D">
      <w:pPr>
        <w:numPr>
          <w:ilvl w:val="0"/>
          <w:numId w:val="26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C32D30">
        <w:rPr>
          <w:rFonts w:asciiTheme="minorHAnsi" w:eastAsia="FreeSerif" w:hAnsiTheme="minorHAnsi"/>
          <w:color w:val="000000" w:themeColor="text1"/>
        </w:rPr>
        <w:t xml:space="preserve">Niniejsze Zasady </w:t>
      </w:r>
      <w:r w:rsidR="009037BB" w:rsidRPr="00C32D30">
        <w:rPr>
          <w:rFonts w:asciiTheme="minorHAnsi" w:eastAsia="FreeSerif" w:hAnsiTheme="minorHAnsi"/>
          <w:color w:val="000000" w:themeColor="text1"/>
        </w:rPr>
        <w:t xml:space="preserve">są </w:t>
      </w:r>
      <w:r w:rsidRPr="00C32D30">
        <w:rPr>
          <w:rFonts w:asciiTheme="minorHAnsi" w:eastAsia="FreeSerif" w:hAnsiTheme="minorHAnsi"/>
          <w:color w:val="000000" w:themeColor="text1"/>
        </w:rPr>
        <w:t xml:space="preserve">dostępne w siedzibie Urzędu oraz umieszczone na stronie </w:t>
      </w:r>
      <w:r w:rsidR="00382C00">
        <w:rPr>
          <w:rFonts w:asciiTheme="minorHAnsi" w:eastAsia="FreeSerif" w:hAnsiTheme="minorHAnsi"/>
          <w:color w:val="000000" w:themeColor="text1"/>
        </w:rPr>
        <w:t xml:space="preserve">Biuletynu Informacji Publicznej </w:t>
      </w:r>
      <w:r w:rsidRPr="00C32D30">
        <w:rPr>
          <w:rFonts w:asciiTheme="minorHAnsi" w:eastAsia="FreeSerif" w:hAnsiTheme="minorHAnsi"/>
          <w:color w:val="000000" w:themeColor="text1"/>
        </w:rPr>
        <w:t xml:space="preserve">Urzędu. </w:t>
      </w:r>
    </w:p>
    <w:p w:rsidR="005473F5" w:rsidRPr="00E17107" w:rsidRDefault="002F7E5D" w:rsidP="002F7E5D">
      <w:pPr>
        <w:numPr>
          <w:ilvl w:val="0"/>
          <w:numId w:val="26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Theme="minorHAnsi" w:eastAsia="FreeSerif" w:hAnsiTheme="minorHAnsi"/>
          <w:color w:val="000000" w:themeColor="text1"/>
        </w:rPr>
      </w:pPr>
      <w:r w:rsidRPr="00E17107">
        <w:rPr>
          <w:rFonts w:asciiTheme="minorHAnsi" w:eastAsia="FreeSerif" w:hAnsiTheme="minorHAnsi"/>
          <w:color w:val="000000" w:themeColor="text1"/>
        </w:rPr>
        <w:t>W sprawach nieuregulowanych w niniejszych Zasadach będą miały zastosowanie przepisy Kodeksu Cywilnego oraz Ustawy</w:t>
      </w:r>
      <w:r w:rsidR="009C5381" w:rsidRPr="00E17107">
        <w:rPr>
          <w:rFonts w:asciiTheme="minorHAnsi" w:eastAsia="FreeSerif" w:hAnsiTheme="minorHAnsi"/>
          <w:color w:val="000000" w:themeColor="text1"/>
        </w:rPr>
        <w:t>.</w:t>
      </w:r>
    </w:p>
    <w:sectPr w:rsidR="005473F5" w:rsidRPr="00E17107" w:rsidSect="008A1B4C"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6C" w:rsidRDefault="0021386C" w:rsidP="005D3DC5">
      <w:pPr>
        <w:spacing w:after="0" w:line="240" w:lineRule="auto"/>
      </w:pPr>
      <w:r>
        <w:separator/>
      </w:r>
    </w:p>
  </w:endnote>
  <w:endnote w:type="continuationSeparator" w:id="0">
    <w:p w:rsidR="0021386C" w:rsidRDefault="0021386C" w:rsidP="005D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223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1A1" w:rsidRDefault="003311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11A1" w:rsidRDefault="00331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6C" w:rsidRDefault="0021386C" w:rsidP="005D3DC5">
      <w:pPr>
        <w:spacing w:after="0" w:line="240" w:lineRule="auto"/>
      </w:pPr>
      <w:r>
        <w:separator/>
      </w:r>
    </w:p>
  </w:footnote>
  <w:footnote w:type="continuationSeparator" w:id="0">
    <w:p w:rsidR="0021386C" w:rsidRDefault="0021386C" w:rsidP="005D3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09"/>
    <w:multiLevelType w:val="hybridMultilevel"/>
    <w:tmpl w:val="904A0252"/>
    <w:lvl w:ilvl="0" w:tplc="D0F4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77628"/>
    <w:multiLevelType w:val="hybridMultilevel"/>
    <w:tmpl w:val="F412DCFC"/>
    <w:lvl w:ilvl="0" w:tplc="FC8E573C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106"/>
    <w:multiLevelType w:val="hybridMultilevel"/>
    <w:tmpl w:val="7C36AD2E"/>
    <w:lvl w:ilvl="0" w:tplc="D0F4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221814"/>
    <w:multiLevelType w:val="hybridMultilevel"/>
    <w:tmpl w:val="7F72C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D0155"/>
    <w:multiLevelType w:val="hybridMultilevel"/>
    <w:tmpl w:val="53BEEFC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FD313AD"/>
    <w:multiLevelType w:val="hybridMultilevel"/>
    <w:tmpl w:val="02B64DF0"/>
    <w:lvl w:ilvl="0" w:tplc="D0F4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992C46"/>
    <w:multiLevelType w:val="hybridMultilevel"/>
    <w:tmpl w:val="B900A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913B24"/>
    <w:multiLevelType w:val="hybridMultilevel"/>
    <w:tmpl w:val="9F1678E0"/>
    <w:lvl w:ilvl="0" w:tplc="D0F4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E282A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1C6A57"/>
    <w:multiLevelType w:val="multilevel"/>
    <w:tmpl w:val="BCF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44B36"/>
    <w:multiLevelType w:val="hybridMultilevel"/>
    <w:tmpl w:val="C1649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FF07DC"/>
    <w:multiLevelType w:val="hybridMultilevel"/>
    <w:tmpl w:val="45DEB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99487A"/>
    <w:multiLevelType w:val="hybridMultilevel"/>
    <w:tmpl w:val="0D4467C0"/>
    <w:lvl w:ilvl="0" w:tplc="02222956">
      <w:start w:val="2"/>
      <w:numFmt w:val="bullet"/>
      <w:lvlText w:val=""/>
      <w:lvlJc w:val="left"/>
      <w:pPr>
        <w:ind w:left="720" w:hanging="360"/>
      </w:pPr>
      <w:rPr>
        <w:rFonts w:ascii="Symbol" w:eastAsia="FreeSerif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56619"/>
    <w:multiLevelType w:val="hybridMultilevel"/>
    <w:tmpl w:val="B3D47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8B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FreeSerifBold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3C7D31"/>
    <w:multiLevelType w:val="hybridMultilevel"/>
    <w:tmpl w:val="1BE20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C105EC"/>
    <w:multiLevelType w:val="multilevel"/>
    <w:tmpl w:val="45DE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117A9A"/>
    <w:multiLevelType w:val="hybridMultilevel"/>
    <w:tmpl w:val="AB30F5DA"/>
    <w:lvl w:ilvl="0" w:tplc="D9785D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B978A6"/>
    <w:multiLevelType w:val="hybridMultilevel"/>
    <w:tmpl w:val="9E3AA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BC339A"/>
    <w:multiLevelType w:val="hybridMultilevel"/>
    <w:tmpl w:val="A9909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C14AA"/>
    <w:multiLevelType w:val="hybridMultilevel"/>
    <w:tmpl w:val="BC70CA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482F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204E70"/>
    <w:multiLevelType w:val="hybridMultilevel"/>
    <w:tmpl w:val="99306E74"/>
    <w:lvl w:ilvl="0" w:tplc="E5743F94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2"/>
  </w:num>
  <w:num w:numId="6">
    <w:abstractNumId w:val="5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E1"/>
    <w:rsid w:val="0003056A"/>
    <w:rsid w:val="0008501D"/>
    <w:rsid w:val="000C4991"/>
    <w:rsid w:val="000D11F2"/>
    <w:rsid w:val="000E2418"/>
    <w:rsid w:val="000E6841"/>
    <w:rsid w:val="000E778F"/>
    <w:rsid w:val="000F38FC"/>
    <w:rsid w:val="000F62B1"/>
    <w:rsid w:val="00147C11"/>
    <w:rsid w:val="00166628"/>
    <w:rsid w:val="001909F2"/>
    <w:rsid w:val="001D0A25"/>
    <w:rsid w:val="001D4F9E"/>
    <w:rsid w:val="001D5457"/>
    <w:rsid w:val="0021386C"/>
    <w:rsid w:val="00281F03"/>
    <w:rsid w:val="002A7C56"/>
    <w:rsid w:val="002C576B"/>
    <w:rsid w:val="002D2343"/>
    <w:rsid w:val="002D4D1E"/>
    <w:rsid w:val="002F7E5D"/>
    <w:rsid w:val="003172B4"/>
    <w:rsid w:val="003311A1"/>
    <w:rsid w:val="00351AD8"/>
    <w:rsid w:val="00366738"/>
    <w:rsid w:val="00382C00"/>
    <w:rsid w:val="003951DB"/>
    <w:rsid w:val="003A31B8"/>
    <w:rsid w:val="0040108A"/>
    <w:rsid w:val="00403479"/>
    <w:rsid w:val="004243AC"/>
    <w:rsid w:val="004377FB"/>
    <w:rsid w:val="00443B04"/>
    <w:rsid w:val="00445160"/>
    <w:rsid w:val="00486078"/>
    <w:rsid w:val="004A7F10"/>
    <w:rsid w:val="004C4335"/>
    <w:rsid w:val="004C746C"/>
    <w:rsid w:val="004E0C58"/>
    <w:rsid w:val="004E76F2"/>
    <w:rsid w:val="004F05B9"/>
    <w:rsid w:val="004F2448"/>
    <w:rsid w:val="00511527"/>
    <w:rsid w:val="00540827"/>
    <w:rsid w:val="00540A7F"/>
    <w:rsid w:val="00545D50"/>
    <w:rsid w:val="005473F5"/>
    <w:rsid w:val="0057688C"/>
    <w:rsid w:val="005835B4"/>
    <w:rsid w:val="00593F57"/>
    <w:rsid w:val="005D3DC5"/>
    <w:rsid w:val="00607F2E"/>
    <w:rsid w:val="00632E9E"/>
    <w:rsid w:val="00642F24"/>
    <w:rsid w:val="006602A0"/>
    <w:rsid w:val="006776D1"/>
    <w:rsid w:val="006C1AC1"/>
    <w:rsid w:val="00716CF5"/>
    <w:rsid w:val="00723C66"/>
    <w:rsid w:val="00772B51"/>
    <w:rsid w:val="007D7A6E"/>
    <w:rsid w:val="007E61F8"/>
    <w:rsid w:val="00804D17"/>
    <w:rsid w:val="008354C1"/>
    <w:rsid w:val="00837E7F"/>
    <w:rsid w:val="00860946"/>
    <w:rsid w:val="008702C6"/>
    <w:rsid w:val="008A1B4C"/>
    <w:rsid w:val="008B2B4C"/>
    <w:rsid w:val="008C1739"/>
    <w:rsid w:val="008E0422"/>
    <w:rsid w:val="00900398"/>
    <w:rsid w:val="009037BB"/>
    <w:rsid w:val="009215E2"/>
    <w:rsid w:val="00950E2A"/>
    <w:rsid w:val="00997AF3"/>
    <w:rsid w:val="009C3E4A"/>
    <w:rsid w:val="009C5381"/>
    <w:rsid w:val="009E712A"/>
    <w:rsid w:val="009F23F8"/>
    <w:rsid w:val="00AC7C60"/>
    <w:rsid w:val="00AE08B7"/>
    <w:rsid w:val="00AE286F"/>
    <w:rsid w:val="00AF1F7D"/>
    <w:rsid w:val="00B023A3"/>
    <w:rsid w:val="00B379F2"/>
    <w:rsid w:val="00B40486"/>
    <w:rsid w:val="00B61CD3"/>
    <w:rsid w:val="00B63674"/>
    <w:rsid w:val="00B97794"/>
    <w:rsid w:val="00BA18AF"/>
    <w:rsid w:val="00BB32E5"/>
    <w:rsid w:val="00BE472F"/>
    <w:rsid w:val="00C042AB"/>
    <w:rsid w:val="00C212D2"/>
    <w:rsid w:val="00C32D30"/>
    <w:rsid w:val="00C473DB"/>
    <w:rsid w:val="00C609C0"/>
    <w:rsid w:val="00C6780B"/>
    <w:rsid w:val="00C91C54"/>
    <w:rsid w:val="00CC00EC"/>
    <w:rsid w:val="00D247A3"/>
    <w:rsid w:val="00D27209"/>
    <w:rsid w:val="00D303B7"/>
    <w:rsid w:val="00D51871"/>
    <w:rsid w:val="00D622DB"/>
    <w:rsid w:val="00DA484D"/>
    <w:rsid w:val="00DD5AAF"/>
    <w:rsid w:val="00DE190F"/>
    <w:rsid w:val="00DF1325"/>
    <w:rsid w:val="00DF5EF6"/>
    <w:rsid w:val="00E00853"/>
    <w:rsid w:val="00E02271"/>
    <w:rsid w:val="00E17107"/>
    <w:rsid w:val="00E233F9"/>
    <w:rsid w:val="00E91FE1"/>
    <w:rsid w:val="00EA4DD9"/>
    <w:rsid w:val="00EB1CBE"/>
    <w:rsid w:val="00EC2208"/>
    <w:rsid w:val="00EC2B9C"/>
    <w:rsid w:val="00EE37E5"/>
    <w:rsid w:val="00EE683B"/>
    <w:rsid w:val="00F146DB"/>
    <w:rsid w:val="00F3687D"/>
    <w:rsid w:val="00F479B7"/>
    <w:rsid w:val="00F641C6"/>
    <w:rsid w:val="00F92B3C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2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F05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E77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D3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3DC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D3DC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7E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7E5D"/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EF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EF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C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2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F05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E77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D3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3DC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D3DC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7E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7E5D"/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EF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EF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C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pup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FB35-A831-435C-A980-DD0B403A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2372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Sarbinowska</dc:creator>
  <cp:lastModifiedBy>Sylwia Bielawska</cp:lastModifiedBy>
  <cp:revision>2</cp:revision>
  <cp:lastPrinted>2016-03-08T08:42:00Z</cp:lastPrinted>
  <dcterms:created xsi:type="dcterms:W3CDTF">2017-11-16T11:22:00Z</dcterms:created>
  <dcterms:modified xsi:type="dcterms:W3CDTF">2017-11-16T11:22:00Z</dcterms:modified>
</cp:coreProperties>
</file>