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B71" w:rsidRPr="00810F12" w:rsidRDefault="00EF1D4E" w:rsidP="00E75E0F">
      <w:pPr>
        <w:pStyle w:val="Normalny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810F12">
        <w:rPr>
          <w:rFonts w:ascii="Arial" w:eastAsia="Arial" w:hAnsi="Arial" w:cs="Arial"/>
          <w:b/>
          <w:color w:val="auto"/>
          <w:sz w:val="24"/>
          <w:szCs w:val="24"/>
        </w:rPr>
        <w:t>ZASADY</w:t>
      </w:r>
    </w:p>
    <w:p w:rsidR="003A7B71" w:rsidRPr="00810F12" w:rsidRDefault="003A7B71" w:rsidP="00E75E0F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E75E0F">
      <w:pPr>
        <w:pStyle w:val="Normalny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dokonywania zwrotu kosztów wyposażenia stanowiska pracy osoby niepełnosprawnej w Powiatowym Urzędzie Pracy w Poznaniu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E75E0F">
      <w:pPr>
        <w:pStyle w:val="Normalny1"/>
        <w:keepNext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POSTANOWIENIA OGÓLNE</w:t>
      </w:r>
    </w:p>
    <w:p w:rsidR="003A7B71" w:rsidRPr="00810F12" w:rsidRDefault="003A7B71" w:rsidP="00E75E0F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E75E0F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1</w:t>
      </w:r>
    </w:p>
    <w:p w:rsidR="003A7B71" w:rsidRPr="00810F12" w:rsidRDefault="003A7B71" w:rsidP="00E75E0F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9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Pomoc, o której mowa w tytule jest udzielana na podstawie: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ustawy z dnia 20 kwietnia 2004 r. o promocji zatrudnie</w:t>
      </w:r>
      <w:r w:rsidR="00E75E0F" w:rsidRPr="00E75E0F">
        <w:rPr>
          <w:rFonts w:ascii="Arial" w:eastAsia="Arial" w:hAnsi="Arial" w:cs="Arial"/>
          <w:color w:val="auto"/>
          <w:sz w:val="24"/>
          <w:szCs w:val="24"/>
        </w:rPr>
        <w:t xml:space="preserve">nia i instytucjach rynku pracy </w:t>
      </w:r>
      <w:r w:rsidRPr="00E75E0F">
        <w:rPr>
          <w:rFonts w:ascii="Arial" w:eastAsia="Arial" w:hAnsi="Arial" w:cs="Arial"/>
          <w:color w:val="auto"/>
          <w:sz w:val="24"/>
          <w:szCs w:val="24"/>
        </w:rPr>
        <w:t>(t.j. Dz.U. z 2016 r. poz. 645,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ustawy z dnia 27 sierpnia 1997 r. o rehabilitacji zawodowej i społecznej oraz zatrudnianiu osób niepełnosprawnych (j.t. Dz.U. z 2016 r. poz. 2046);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 xml:space="preserve">rozporządzenia Ministra Pracy i Polityki Społecznej z dnia 11 marca 2011 r. w sprawie zwrotu kosztów wyposażenia stanowiska pracy osoby niepełnosprawnej (Dz.U. z 2015 r. poz. 93), 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ustawy z dnia 2 lipca 2004 r. o swobodzie działalności gosp</w:t>
      </w:r>
      <w:r w:rsidR="00E75E0F" w:rsidRPr="00E75E0F">
        <w:rPr>
          <w:rFonts w:ascii="Arial" w:eastAsia="Arial" w:hAnsi="Arial" w:cs="Arial"/>
          <w:color w:val="auto"/>
          <w:sz w:val="24"/>
          <w:szCs w:val="24"/>
        </w:rPr>
        <w:t xml:space="preserve">odarczej (t.j. Dz.U. z 2016 r. </w:t>
      </w:r>
      <w:r w:rsidRPr="00E75E0F">
        <w:rPr>
          <w:rFonts w:ascii="Arial" w:eastAsia="Arial" w:hAnsi="Arial" w:cs="Arial"/>
          <w:color w:val="auto"/>
          <w:sz w:val="24"/>
          <w:szCs w:val="24"/>
        </w:rPr>
        <w:t>poz. 1829),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ustawy z dnia 30 kwietnia 2004 r. o postępowaniu w sprawach dotyczących pomocy publicznej (t.j. Dz.U. z 2007r. Nr 59, poz. 404,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rozporządzenia Rady Ministrów z dnia 29 marca 2010 r. w sprawie zakresu informacji przedstawianych przez podmiot ubiegający się o pom</w:t>
      </w:r>
      <w:r w:rsidR="00E75E0F" w:rsidRPr="00E75E0F">
        <w:rPr>
          <w:rFonts w:ascii="Arial" w:eastAsia="Arial" w:hAnsi="Arial" w:cs="Arial"/>
          <w:color w:val="auto"/>
          <w:sz w:val="24"/>
          <w:szCs w:val="24"/>
        </w:rPr>
        <w:t xml:space="preserve">oc de minimis (Dz.U. z 2010 r. </w:t>
      </w:r>
      <w:r w:rsidRPr="00E75E0F">
        <w:rPr>
          <w:rFonts w:ascii="Arial" w:eastAsia="Arial" w:hAnsi="Arial" w:cs="Arial"/>
          <w:color w:val="auto"/>
          <w:sz w:val="24"/>
          <w:szCs w:val="24"/>
        </w:rPr>
        <w:t>Nr 53, poz. 311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rozporządzenia Rady Ministrów z dnia 11 czerwca 2010 r. w sprawie informacji składanych przez podmioty ubiegające się o pomoc de minimis w rolnictwie lub rybołówstwie (Dz.U. z 2010 r. Nr 121, poz. 810),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rozporządzenie Komisji (UE) nr 1407/2013 z dnia 18 grudnia 2013 r. w sprawie stosowania art. 107 i 108 Traktatu o funkcjonowaniu Unii Europejskiej do pomocy de minimis (Dz. Urz. UE L 352 z 24.12.2013, str. 1),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rozporządzenie Komisji (UE) nr 1408/2013 z dnia 18 grudnia 2013 r. w sprawie stosowania art. 107 i 108 Traktatu o funkcjonowaniu Unii Europejskiej do pomocy de minimis w sektorze rolnym (Dz. Urz. UE L 352 z 24.12.2013, str. 9) albo we właściwych przepisach UE dotyczących pomocy de minimis w sektorze rybołówstwa i akwakultury,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Kodeksu cywilnego (t.j. Dz.U. z 2016 r. poz. 380,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Kodeksu postępowania cywilnego (t.j. Dz.U. z 2016 r. poz. 1822,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Kodeksu postępowania administracyjnego (t.j. Dz.U. z 2016r. poz. 23, z późn. zm.),</w:t>
      </w:r>
    </w:p>
    <w:p w:rsidR="003A7B71" w:rsidRPr="00E75E0F" w:rsidRDefault="00EF1D4E" w:rsidP="00E75E0F">
      <w:pPr>
        <w:pStyle w:val="Normalny1"/>
        <w:numPr>
          <w:ilvl w:val="0"/>
          <w:numId w:val="8"/>
        </w:numPr>
        <w:spacing w:line="276" w:lineRule="auto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75E0F">
        <w:rPr>
          <w:rFonts w:ascii="Arial" w:eastAsia="Arial" w:hAnsi="Arial" w:cs="Arial"/>
          <w:color w:val="auto"/>
          <w:sz w:val="24"/>
          <w:szCs w:val="24"/>
        </w:rPr>
        <w:t>niniejszych Zasad dokonywania zwrotu kosztów wyposażenia stanowiska pracy osoby niepełnosprawnej w Powiatowym Urzędzie Pracy w Poznaniu zwanych dalej „</w:t>
      </w:r>
      <w:r w:rsidRPr="00E75E0F">
        <w:rPr>
          <w:rFonts w:ascii="Arial" w:eastAsia="Arial" w:hAnsi="Arial" w:cs="Arial"/>
          <w:i/>
          <w:color w:val="auto"/>
          <w:sz w:val="24"/>
          <w:szCs w:val="24"/>
        </w:rPr>
        <w:t>zasadami”</w:t>
      </w:r>
      <w:r w:rsidRPr="00E75E0F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10F12" w:rsidRPr="00810F12" w:rsidRDefault="00810F12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E75E0F">
      <w:pPr>
        <w:pStyle w:val="Normalny1"/>
        <w:spacing w:after="24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2</w:t>
      </w:r>
    </w:p>
    <w:p w:rsidR="003A7B71" w:rsidRPr="00810F12" w:rsidRDefault="00EF1D4E" w:rsidP="00F93C8E">
      <w:pPr>
        <w:pStyle w:val="Normalny1"/>
        <w:numPr>
          <w:ilvl w:val="0"/>
          <w:numId w:val="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Starosta Poznański, zwany dalej „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Finansującym”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może przyznać pracodawcy, zwanemu dalej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„Pracodawcą”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zwrot kosztów wyposażenia stanowiska pracy, zwany dalej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„refundacją”,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dla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osoby niepełnosprawnej zarejestrowanej w Powiatowym Urzędzie Pracy w Poznaniu jako osoba bezrobotna albo poszukująca pracy niepozostająca w zatrudnieniu, zwaną dalej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„osobą niepełnosprawną”,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ze środków Państwowego Funduszu Rehabilitacji Osób Niepełnosprawnych, zwanego dalej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"Funduszem”. 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podlega koszt zakupu lub wytworzenia wyposażenia stanowiska pracy na warunkach i w wysokości określonej w umowie zawartej 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jeżeli:</w:t>
      </w:r>
    </w:p>
    <w:p w:rsidR="003A7B71" w:rsidRPr="00810F12" w:rsidRDefault="00EF1D4E" w:rsidP="00F93C8E">
      <w:pPr>
        <w:pStyle w:val="Normalny1"/>
        <w:numPr>
          <w:ilvl w:val="0"/>
          <w:numId w:val="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zobowiązał się do zatrudniania osoby niepełnosprawnej przez okres co najmniej 36 miesięcy,</w:t>
      </w:r>
    </w:p>
    <w:p w:rsidR="003A7B71" w:rsidRPr="00810F12" w:rsidRDefault="00EF1D4E" w:rsidP="00F93C8E">
      <w:pPr>
        <w:pStyle w:val="Normalny1"/>
        <w:numPr>
          <w:ilvl w:val="0"/>
          <w:numId w:val="5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złożył wniosek o przyznanie refundacji kosztów wyposażenia stanowiska pracy osoby niepełnosprawnej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Wn-W część I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którego obowiązujący wzór został określony w rozporządzeniu, o którym mowa w § 1 ust.1 pkt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.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3 niniejszych zasad stanowiącym załącznik nr 1 do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zasad</w:t>
      </w:r>
      <w:r w:rsidR="00810F12">
        <w:rPr>
          <w:rFonts w:ascii="Arial" w:eastAsia="Arial" w:hAnsi="Arial" w:cs="Arial"/>
          <w:i/>
          <w:color w:val="auto"/>
          <w:sz w:val="24"/>
          <w:szCs w:val="24"/>
        </w:rPr>
        <w:t>.</w:t>
      </w:r>
    </w:p>
    <w:p w:rsidR="003A7B71" w:rsidRPr="00810F12" w:rsidRDefault="00EF1D4E" w:rsidP="00F93C8E">
      <w:pPr>
        <w:pStyle w:val="Normalny1"/>
        <w:numPr>
          <w:ilvl w:val="0"/>
          <w:numId w:val="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Pomoc, o której mowa w ust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. 1, przyznawana jest przez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Finansując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w imieniu którego działa upoważniony Dyrektor Powiatowego Urzędu Pracy w Poznaniu, zwany dalej „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Dyrektorem”, w ramach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limitu środków przeznaczonych na jej finansowanie. Przyznanie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refundacji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następuje na podstawie umowy zawartej pomiędzy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Finansującym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Pracodawcą.</w:t>
      </w:r>
    </w:p>
    <w:p w:rsidR="003A7B71" w:rsidRPr="00810F12" w:rsidRDefault="00EF1D4E" w:rsidP="00F93C8E">
      <w:pPr>
        <w:pStyle w:val="Normalny1"/>
        <w:numPr>
          <w:ilvl w:val="0"/>
          <w:numId w:val="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może być przyznana jako pomoc de minimis zgodnie z przepisami rozporządzeń wskazanych w § 1 ust. 1 pkt. 6, 7, 8, 9 niniejszych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zasad.</w:t>
      </w:r>
    </w:p>
    <w:p w:rsidR="003A7B71" w:rsidRPr="00810F12" w:rsidRDefault="00EF1D4E" w:rsidP="00F93C8E">
      <w:pPr>
        <w:pStyle w:val="Normalny1"/>
        <w:numPr>
          <w:ilvl w:val="0"/>
          <w:numId w:val="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nie dokonuje się, jeżeli łącznie z inną pomocą ze środków publicznych, niezależnie od jej formy i źródła pochodzenia,</w:t>
      </w:r>
      <w:r w:rsidR="00810F12">
        <w:rPr>
          <w:rFonts w:ascii="Arial" w:eastAsia="Arial" w:hAnsi="Arial" w:cs="Arial"/>
          <w:color w:val="auto"/>
          <w:sz w:val="24"/>
          <w:szCs w:val="24"/>
        </w:rPr>
        <w:t xml:space="preserve"> w tym ze środków pochodzących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 budżetu Unii Europejskiej, udzieloną w odniesieniu do tych samych kosztów kwalifikowalnych, spowoduje przekroczenie dopuszczalnej intensywności pomocy określonej dla danego przeznaczenia pomocy. </w:t>
      </w:r>
    </w:p>
    <w:p w:rsidR="003A7B71" w:rsidRPr="00F93C8E" w:rsidRDefault="00EF1D4E" w:rsidP="00F93C8E">
      <w:pPr>
        <w:pStyle w:val="Normalny1"/>
        <w:numPr>
          <w:ilvl w:val="0"/>
          <w:numId w:val="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Dopuszczalną maksymalną intensywność pomocy publicznej w ramach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refundacji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określają rozporządzenia, o których mowa w § 1 ust.1 pkt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.</w:t>
      </w:r>
      <w:r w:rsidR="00810F12">
        <w:rPr>
          <w:rFonts w:ascii="Arial" w:eastAsia="Arial" w:hAnsi="Arial" w:cs="Arial"/>
          <w:color w:val="auto"/>
          <w:sz w:val="24"/>
          <w:szCs w:val="24"/>
        </w:rPr>
        <w:t xml:space="preserve"> 8, 9 niniejszych </w:t>
      </w:r>
      <w:r w:rsidR="00810F12" w:rsidRPr="00810F12">
        <w:rPr>
          <w:rFonts w:ascii="Arial" w:eastAsia="Arial" w:hAnsi="Arial" w:cs="Arial"/>
          <w:i/>
          <w:color w:val="auto"/>
          <w:sz w:val="24"/>
          <w:szCs w:val="24"/>
        </w:rPr>
        <w:t>zasad.</w:t>
      </w:r>
    </w:p>
    <w:p w:rsidR="00F93C8E" w:rsidRPr="00810F12" w:rsidRDefault="00F93C8E" w:rsidP="00F93C8E">
      <w:pPr>
        <w:pStyle w:val="Normalny1"/>
        <w:ind w:left="72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3</w:t>
      </w:r>
    </w:p>
    <w:p w:rsidR="00F93C8E" w:rsidRPr="00810F12" w:rsidRDefault="00F93C8E" w:rsidP="00F93C8E">
      <w:pPr>
        <w:pStyle w:val="Normalny1"/>
        <w:ind w:left="720"/>
        <w:jc w:val="center"/>
        <w:rPr>
          <w:rFonts w:ascii="Arial" w:hAnsi="Arial" w:cs="Arial"/>
          <w:color w:val="auto"/>
          <w:sz w:val="24"/>
          <w:szCs w:val="24"/>
        </w:rPr>
      </w:pPr>
    </w:p>
    <w:p w:rsidR="00F93C8E" w:rsidRPr="00810F12" w:rsidRDefault="00F93C8E" w:rsidP="00F93C8E">
      <w:pPr>
        <w:pStyle w:val="Normalny1"/>
        <w:keepNext/>
        <w:ind w:left="72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WARUNKI I TRYB UDZIELANIA REFUNDACJI</w:t>
      </w:r>
    </w:p>
    <w:p w:rsidR="00F93C8E" w:rsidRPr="00F93C8E" w:rsidRDefault="00F93C8E" w:rsidP="00F93C8E">
      <w:pPr>
        <w:pStyle w:val="Normalny1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F93C8E" w:rsidRDefault="00EF1D4E" w:rsidP="00F93C8E">
      <w:pPr>
        <w:pStyle w:val="Normalny1"/>
        <w:numPr>
          <w:ilvl w:val="0"/>
          <w:numId w:val="17"/>
        </w:numPr>
        <w:ind w:hanging="39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3C8E">
        <w:rPr>
          <w:rFonts w:ascii="Arial" w:eastAsia="Arial" w:hAnsi="Arial" w:cs="Arial"/>
          <w:i/>
          <w:color w:val="auto"/>
          <w:sz w:val="24"/>
          <w:szCs w:val="24"/>
        </w:rPr>
        <w:t xml:space="preserve">Wniosek </w:t>
      </w:r>
      <w:r w:rsidRPr="00F93C8E">
        <w:rPr>
          <w:rFonts w:ascii="Arial" w:eastAsia="Arial" w:hAnsi="Arial" w:cs="Arial"/>
          <w:color w:val="auto"/>
          <w:sz w:val="24"/>
          <w:szCs w:val="24"/>
        </w:rPr>
        <w:t>o</w:t>
      </w:r>
      <w:r w:rsidRPr="00F93C8E">
        <w:rPr>
          <w:rFonts w:ascii="Arial" w:eastAsia="Arial" w:hAnsi="Arial" w:cs="Arial"/>
          <w:i/>
          <w:color w:val="auto"/>
          <w:sz w:val="24"/>
          <w:szCs w:val="24"/>
        </w:rPr>
        <w:t xml:space="preserve"> refundację 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 xml:space="preserve">może być uwzględniony w przypadku </w:t>
      </w:r>
      <w:r w:rsidRPr="00F93C8E">
        <w:rPr>
          <w:rFonts w:ascii="Arial" w:eastAsia="Arial" w:hAnsi="Arial" w:cs="Arial"/>
          <w:color w:val="auto"/>
          <w:sz w:val="24"/>
          <w:szCs w:val="24"/>
        </w:rPr>
        <w:t>spełniania przez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> </w:t>
      </w:r>
      <w:r w:rsidR="00A1547C" w:rsidRPr="00F93C8E">
        <w:rPr>
          <w:rFonts w:ascii="Arial" w:eastAsia="Arial" w:hAnsi="Arial" w:cs="Arial"/>
          <w:b/>
          <w:i/>
          <w:color w:val="auto"/>
          <w:sz w:val="24"/>
          <w:szCs w:val="24"/>
        </w:rPr>
        <w:t>Pracodawcę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93C8E">
        <w:rPr>
          <w:rFonts w:ascii="Arial" w:eastAsia="Arial" w:hAnsi="Arial" w:cs="Arial"/>
          <w:color w:val="auto"/>
          <w:sz w:val="24"/>
          <w:szCs w:val="24"/>
        </w:rPr>
        <w:t xml:space="preserve">poniższych warunków i dysponowania przez </w:t>
      </w:r>
      <w:r w:rsidRPr="00F93C8E">
        <w:rPr>
          <w:rFonts w:ascii="Arial" w:eastAsia="Arial" w:hAnsi="Arial" w:cs="Arial"/>
          <w:i/>
          <w:color w:val="auto"/>
          <w:sz w:val="24"/>
          <w:szCs w:val="24"/>
        </w:rPr>
        <w:t xml:space="preserve">Urząd </w:t>
      </w:r>
      <w:r w:rsidRPr="00F93C8E">
        <w:rPr>
          <w:rFonts w:ascii="Arial" w:eastAsia="Arial" w:hAnsi="Arial" w:cs="Arial"/>
          <w:color w:val="auto"/>
          <w:sz w:val="24"/>
          <w:szCs w:val="24"/>
        </w:rPr>
        <w:t>środkami na jego sfinansowanie: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zatrudniania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co najmniej jednego pracownika na podstawie umowy o pracę, powołania, wyboru, mianowania lub spółdzielczej umowy o pracę;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nie posiadania zaległości w zobowiązaniach wobec Państwowego Funduszu Rehabilitacji Osób Niepełnosprawnych;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prowadzenia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przez okres co najmniej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12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bezpośrednio poprzedzających dzień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wniosku działalności gospodarczej (za datę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lastRenderedPageBreak/>
        <w:t>rozpoczęcia działalności przyjmuje się datę wskazaną w dokumentach rejestrowych – KRS, wpis do ewidencji działalności gospodarczej)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przy czym do wskazanego okresu prowadzenia działalności gospodarczej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nie wlicza się okresu jej zawieszenia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 zalegania w dniu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 wypłacaniem wynagrodzeń pracownikom oraz z opłacaniem należnych składek na ubezpieczenia społeczne, ubezpieczenie zdrowotne, Fundusz Pracy, Fundusz Gwarantowanych Świadczeń Pracowniczych oraz Fundusz Emerytur Pomostowych;    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 zalegania w dniu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z opłacaniem innych danin publicznych;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 posiadania w dniu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nieuregulowanych w terminie zobowiązań cywilnoprawnych;</w:t>
      </w:r>
    </w:p>
    <w:p w:rsidR="003A7B71" w:rsidRPr="00810F12" w:rsidRDefault="00A1547C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nie bycia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karany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m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w okresie 2 lat przed dniem złożenia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za przestępstwo przeciwko obrotowi gospodarczemu, w rozumieniu ustawy z dnia 6 czerwca 1997 r. – Kodeks karny (t.j. Dz.U. z 2016 r. poz. 1137) lub ustawy z dnia 28 października 2002 r. o odpowiedzialności podmiotów zbiorowych za czyny zabronione pod groźbą kary (t.j. Dz. U. z 2016 r., poz. 1541);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pracodawca spełnia warunki określone w ustawach i rozporządzeniach,  których mowa w § 1 niniejszych zasad</w:t>
      </w:r>
    </w:p>
    <w:p w:rsidR="003A7B71" w:rsidRPr="00810F12" w:rsidRDefault="00EF1D4E" w:rsidP="00F93C8E">
      <w:pPr>
        <w:pStyle w:val="Normalny1"/>
        <w:numPr>
          <w:ilvl w:val="0"/>
          <w:numId w:val="7"/>
        </w:numPr>
        <w:spacing w:after="240"/>
        <w:ind w:left="896" w:hanging="35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złożenia kompletnego, prawidłowo sporządzonego i niezawierającego formalnych oraz rachunkowych uchybień wniosku o przyznanie refundacji zgodnego z obowiązującym wzorem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łącznie z dokumentami niezbędnymi do jego oceny.</w:t>
      </w:r>
    </w:p>
    <w:p w:rsidR="003A7B71" w:rsidRPr="00F93C8E" w:rsidRDefault="00EF1D4E" w:rsidP="00F93C8E">
      <w:pPr>
        <w:pStyle w:val="Normalny1"/>
        <w:numPr>
          <w:ilvl w:val="0"/>
          <w:numId w:val="17"/>
        </w:numPr>
        <w:tabs>
          <w:tab w:val="left" w:pos="426"/>
        </w:tabs>
        <w:ind w:hanging="39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3C8E">
        <w:rPr>
          <w:rFonts w:ascii="Arial" w:eastAsia="Arial" w:hAnsi="Arial" w:cs="Arial"/>
          <w:b/>
          <w:i/>
          <w:color w:val="auto"/>
          <w:sz w:val="24"/>
          <w:szCs w:val="24"/>
        </w:rPr>
        <w:t>Refundacja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 xml:space="preserve"> nie może być przyznana </w:t>
      </w:r>
      <w:r w:rsidR="00A1547C" w:rsidRPr="00F93C8E">
        <w:rPr>
          <w:rFonts w:ascii="Arial" w:eastAsia="Arial" w:hAnsi="Arial" w:cs="Arial"/>
          <w:b/>
          <w:i/>
          <w:color w:val="auto"/>
          <w:sz w:val="24"/>
          <w:szCs w:val="24"/>
        </w:rPr>
        <w:t>Pracodawcy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>:</w:t>
      </w:r>
    </w:p>
    <w:p w:rsidR="003A7B71" w:rsidRPr="00810F12" w:rsidRDefault="00EF1D4E" w:rsidP="00F93C8E">
      <w:pPr>
        <w:pStyle w:val="Normalny1"/>
        <w:numPr>
          <w:ilvl w:val="0"/>
          <w:numId w:val="1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który nie spełnia warunków określonych w ust. 1, </w:t>
      </w:r>
    </w:p>
    <w:p w:rsidR="003A7B71" w:rsidRPr="00810F12" w:rsidRDefault="00EF1D4E" w:rsidP="00F93C8E">
      <w:pPr>
        <w:pStyle w:val="Normalny1"/>
        <w:numPr>
          <w:ilvl w:val="0"/>
          <w:numId w:val="1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na którym ciąży obowiązek zwrotu pomocy wynikający z decyzji Komisji Europejskiej uznającej pomoc za niezgodną z prawem lub wspólnym rynkiem (rynkiem wewnętrznym) – zgodnie z ustawą z dnia 30 kwietnia 2004 </w:t>
      </w:r>
      <w:r w:rsidR="00F93C8E">
        <w:rPr>
          <w:rFonts w:ascii="Arial" w:eastAsia="Arial" w:hAnsi="Arial" w:cs="Arial"/>
          <w:color w:val="auto"/>
          <w:sz w:val="24"/>
          <w:szCs w:val="24"/>
        </w:rPr>
        <w:t xml:space="preserve">roku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o postępowaniu w sprawach dotyczących pomocy publicznej,</w:t>
      </w:r>
    </w:p>
    <w:p w:rsidR="003A7B71" w:rsidRPr="00810F12" w:rsidRDefault="00EF1D4E" w:rsidP="00F93C8E">
      <w:pPr>
        <w:pStyle w:val="Normalny1"/>
        <w:numPr>
          <w:ilvl w:val="0"/>
          <w:numId w:val="1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który jest w trudnej sytuacji ekonomicznej według kryteriów określonych w przepisach prawach Unii Europejskiej dotyczących udzielania pomocy publicznej,</w:t>
      </w:r>
    </w:p>
    <w:p w:rsidR="003A7B71" w:rsidRPr="00810F12" w:rsidRDefault="00EF1D4E" w:rsidP="00F93C8E">
      <w:pPr>
        <w:pStyle w:val="Normalny1"/>
        <w:numPr>
          <w:ilvl w:val="0"/>
          <w:numId w:val="1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wobec którego toczy się postępowanie upadłościowe lub został zgłoszony wniosek o likwidację,</w:t>
      </w:r>
    </w:p>
    <w:p w:rsidR="00F93C8E" w:rsidRDefault="00EF1D4E" w:rsidP="00F93C8E">
      <w:pPr>
        <w:pStyle w:val="Normalny1"/>
        <w:numPr>
          <w:ilvl w:val="0"/>
          <w:numId w:val="1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który aktualnie jest w trakcie realizacji innej umowy o przyznanie środków na podjęcie działalności albo refundację kosztów wyposażenia lub doposażenia stanowiska pracy dla skierowanego bezrobotnego, albo środków na utworzenie stanowiska pracy w formie telepracy, w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Urzędzie, </w:t>
      </w:r>
    </w:p>
    <w:p w:rsidR="003A7B71" w:rsidRPr="00F93C8E" w:rsidRDefault="00EF1D4E" w:rsidP="00F93C8E">
      <w:pPr>
        <w:pStyle w:val="Normalny1"/>
        <w:numPr>
          <w:ilvl w:val="0"/>
          <w:numId w:val="1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3C8E">
        <w:rPr>
          <w:rFonts w:ascii="Arial" w:eastAsia="Arial" w:hAnsi="Arial" w:cs="Arial"/>
          <w:color w:val="auto"/>
          <w:sz w:val="24"/>
          <w:szCs w:val="24"/>
        </w:rPr>
        <w:t>prowadzi działalność gospodarczą w zakres</w:t>
      </w:r>
      <w:r w:rsidR="0095650F">
        <w:rPr>
          <w:rFonts w:ascii="Arial" w:eastAsia="Arial" w:hAnsi="Arial" w:cs="Arial"/>
          <w:color w:val="auto"/>
          <w:sz w:val="24"/>
          <w:szCs w:val="24"/>
        </w:rPr>
        <w:t xml:space="preserve">ie produkcji lub handlu bronią oraz w zakresie </w:t>
      </w:r>
      <w:r w:rsidR="009F1E4F">
        <w:rPr>
          <w:rFonts w:ascii="Arial" w:eastAsia="Arial" w:hAnsi="Arial" w:cs="Arial"/>
          <w:color w:val="auto"/>
          <w:sz w:val="24"/>
          <w:szCs w:val="24"/>
        </w:rPr>
        <w:t xml:space="preserve">produkcji i </w:t>
      </w:r>
      <w:r w:rsidR="0095650F">
        <w:rPr>
          <w:rFonts w:ascii="Arial" w:eastAsia="Arial" w:hAnsi="Arial" w:cs="Arial"/>
          <w:color w:val="auto"/>
          <w:sz w:val="24"/>
          <w:szCs w:val="24"/>
        </w:rPr>
        <w:t xml:space="preserve">handlu  </w:t>
      </w:r>
      <w:r w:rsidR="009F1E4F">
        <w:rPr>
          <w:rFonts w:ascii="Arial" w:eastAsia="Arial" w:hAnsi="Arial" w:cs="Arial"/>
          <w:color w:val="auto"/>
          <w:sz w:val="24"/>
          <w:szCs w:val="24"/>
        </w:rPr>
        <w:t xml:space="preserve">produktami </w:t>
      </w:r>
      <w:r w:rsidR="0095650F">
        <w:rPr>
          <w:rFonts w:ascii="Arial" w:eastAsia="Arial" w:hAnsi="Arial" w:cs="Arial"/>
          <w:color w:val="auto"/>
          <w:sz w:val="24"/>
          <w:szCs w:val="24"/>
        </w:rPr>
        <w:t>erotycznym.</w:t>
      </w:r>
    </w:p>
    <w:p w:rsidR="003A7B71" w:rsidRPr="00F93C8E" w:rsidRDefault="00EF1D4E" w:rsidP="00F93C8E">
      <w:pPr>
        <w:pStyle w:val="Normalny1"/>
        <w:numPr>
          <w:ilvl w:val="0"/>
          <w:numId w:val="17"/>
        </w:numPr>
        <w:ind w:left="360" w:hanging="21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3C8E">
        <w:rPr>
          <w:rFonts w:ascii="Arial" w:eastAsia="Arial" w:hAnsi="Arial" w:cs="Arial"/>
          <w:b/>
          <w:i/>
          <w:color w:val="auto"/>
          <w:sz w:val="24"/>
          <w:szCs w:val="24"/>
        </w:rPr>
        <w:t>Refundacja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D13A8" w:rsidRPr="00F93C8E">
        <w:rPr>
          <w:rFonts w:ascii="Arial" w:eastAsia="Arial" w:hAnsi="Arial" w:cs="Arial"/>
          <w:b/>
          <w:color w:val="auto"/>
          <w:sz w:val="24"/>
          <w:szCs w:val="24"/>
        </w:rPr>
        <w:t>na</w:t>
      </w:r>
      <w:r w:rsidR="00CD13A8" w:rsidRPr="00F93C8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D13A8" w:rsidRPr="00F93C8E">
        <w:rPr>
          <w:rFonts w:ascii="Arial" w:eastAsia="Arial" w:hAnsi="Arial" w:cs="Arial"/>
          <w:b/>
          <w:color w:val="auto"/>
          <w:sz w:val="24"/>
          <w:szCs w:val="24"/>
        </w:rPr>
        <w:t xml:space="preserve">wyposażenie lub doposażenie stanowiska pracy </w:t>
      </w:r>
      <w:r w:rsidR="00810F12" w:rsidRPr="00F93C8E">
        <w:rPr>
          <w:rFonts w:ascii="Arial" w:eastAsia="Arial" w:hAnsi="Arial" w:cs="Arial"/>
          <w:b/>
          <w:color w:val="auto"/>
          <w:sz w:val="24"/>
          <w:szCs w:val="24"/>
        </w:rPr>
        <w:t>nie jest przyzn</w:t>
      </w:r>
      <w:r w:rsidRPr="00F93C8E">
        <w:rPr>
          <w:rFonts w:ascii="Arial" w:eastAsia="Arial" w:hAnsi="Arial" w:cs="Arial"/>
          <w:b/>
          <w:color w:val="auto"/>
          <w:sz w:val="24"/>
          <w:szCs w:val="24"/>
        </w:rPr>
        <w:t>a</w:t>
      </w:r>
      <w:r w:rsidR="00CD13A8" w:rsidRPr="00F93C8E">
        <w:rPr>
          <w:rFonts w:ascii="Arial" w:eastAsia="Arial" w:hAnsi="Arial" w:cs="Arial"/>
          <w:b/>
          <w:color w:val="auto"/>
          <w:sz w:val="24"/>
          <w:szCs w:val="24"/>
        </w:rPr>
        <w:t>wana:</w:t>
      </w:r>
    </w:p>
    <w:p w:rsidR="003A7B71" w:rsidRPr="00810F12" w:rsidRDefault="00980F0D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na zatrudnienie osoby niepełnosprawnej 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 xml:space="preserve"> która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w okresie 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>6 miesięcy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przed dniem rejestracji w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Urzędzie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był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a zatrudniona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lub wykonywał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inną pracę zarobkową (w tym na podstawie umowy cywilnoprawnej) lub odbywał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staż lub przygotowanie zawodowe u 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3A7B71" w:rsidRPr="00810F12" w:rsidRDefault="00980F0D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na zatrudnienie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współmałżonka lub zstępnych 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3A7B71" w:rsidRPr="00810F12" w:rsidRDefault="00980F0D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na zatrudnienie osoby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 xml:space="preserve">niepełnosprawnej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mającej wykonywać pracę nakładczą, </w:t>
      </w:r>
    </w:p>
    <w:p w:rsidR="003A7B71" w:rsidRPr="00810F12" w:rsidRDefault="00F93C8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na miejsce pracy tworzone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w ramach leasingu pracowniczego i umów tymczasowych, </w:t>
      </w:r>
    </w:p>
    <w:p w:rsidR="003A7B71" w:rsidRPr="00810F12" w:rsidRDefault="00F93C8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na stanowisko pracy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w miejsc</w:t>
      </w:r>
      <w:r w:rsidR="00A1547C" w:rsidRPr="00810F12">
        <w:rPr>
          <w:rFonts w:ascii="Arial" w:eastAsia="Arial" w:hAnsi="Arial" w:cs="Arial"/>
          <w:color w:val="auto"/>
          <w:sz w:val="24"/>
          <w:szCs w:val="24"/>
        </w:rPr>
        <w:t>u zamieszkania osoby niepełnosprawnej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, która miałaby zostać zatrudniona na tym stanowisku, </w:t>
      </w:r>
    </w:p>
    <w:p w:rsidR="003A7B71" w:rsidRPr="00810F12" w:rsidRDefault="00EF1D4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salonach gier hazardowych oraz w firmach typu agencji towarzyskich, itp., </w:t>
      </w:r>
    </w:p>
    <w:p w:rsidR="003A7B71" w:rsidRPr="00810F12" w:rsidRDefault="00EF1D4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usługach wróżbiarskich i ezoterycznych,  </w:t>
      </w:r>
    </w:p>
    <w:p w:rsidR="003A7B71" w:rsidRPr="00810F12" w:rsidRDefault="00EF1D4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 dwóch lub większej liczby 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Pracodawców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jednocześnie w sytuacji, gdy ten sam 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ich udziałowcem, wspólnikiem, komplementariuszem, członkiem lub właścicielem,    </w:t>
      </w:r>
    </w:p>
    <w:p w:rsidR="00CD13A8" w:rsidRPr="00810F12" w:rsidRDefault="00EF1D4E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 dwóch lub większej liczby </w:t>
      </w:r>
      <w:r w:rsidR="00A1547C" w:rsidRPr="00810F12">
        <w:rPr>
          <w:rFonts w:ascii="Arial" w:eastAsia="Arial" w:hAnsi="Arial" w:cs="Arial"/>
          <w:i/>
          <w:color w:val="auto"/>
          <w:sz w:val="24"/>
          <w:szCs w:val="24"/>
        </w:rPr>
        <w:t>Pracodawców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jednocześnie w sytuacji, gdy te same osoby lub podmioty są ich udziałowcami, wspólnikami, komplementariuszami, członkami lub właścicielami, </w:t>
      </w:r>
    </w:p>
    <w:p w:rsidR="00CD13A8" w:rsidRPr="00810F12" w:rsidRDefault="00CD13A8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działalności wykluczonej w rozporządzeniach wskazanych w § 1 ust. 1 pkt</w:t>
      </w:r>
      <w:r w:rsidR="00FD2B9E">
        <w:rPr>
          <w:rFonts w:ascii="Arial" w:eastAsia="Arial" w:hAnsi="Arial" w:cs="Arial"/>
          <w:color w:val="auto"/>
          <w:sz w:val="24"/>
          <w:szCs w:val="24"/>
        </w:rPr>
        <w:t>.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7,8,9 niniejszych </w:t>
      </w:r>
      <w:r w:rsidR="00FD2B9E">
        <w:rPr>
          <w:rFonts w:ascii="Arial" w:eastAsia="Arial" w:hAnsi="Arial" w:cs="Arial"/>
          <w:i/>
          <w:color w:val="auto"/>
          <w:sz w:val="24"/>
          <w:szCs w:val="24"/>
        </w:rPr>
        <w:t>z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asad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tj.:</w:t>
      </w:r>
    </w:p>
    <w:p w:rsidR="00FD2B9E" w:rsidRDefault="00CD13A8" w:rsidP="00FD2B9E">
      <w:pPr>
        <w:pStyle w:val="Normalny1"/>
        <w:numPr>
          <w:ilvl w:val="0"/>
          <w:numId w:val="18"/>
        </w:numPr>
        <w:ind w:left="141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działalności eksportowej związanej z wywozem do państw członkowskich lub państw trzecich, tzn. działalność bezpośrednio związaną z ilością wywożonych produktów, tworzeniem i prowadzeniem sieci dystrybucyjnej lub innymi wydatkami bieżącymi związanymi z prowadzeniem działalności wywozowej,</w:t>
      </w:r>
    </w:p>
    <w:p w:rsidR="00CD13A8" w:rsidRPr="00FD2B9E" w:rsidRDefault="00CD13A8" w:rsidP="00FD2B9E">
      <w:pPr>
        <w:pStyle w:val="Normalny1"/>
        <w:numPr>
          <w:ilvl w:val="0"/>
          <w:numId w:val="18"/>
        </w:numPr>
        <w:ind w:left="141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color w:val="auto"/>
          <w:sz w:val="24"/>
          <w:szCs w:val="24"/>
        </w:rPr>
        <w:t>działalności uwarunkowanej pierwszeństwem korzystania z towarów krajowych w stosunku do towarów sprowadzanych z zagranicy,</w:t>
      </w:r>
    </w:p>
    <w:p w:rsidR="00CD13A8" w:rsidRPr="00810F12" w:rsidRDefault="00CD13A8" w:rsidP="00F93C8E">
      <w:pPr>
        <w:pStyle w:val="Normalny1"/>
        <w:numPr>
          <w:ilvl w:val="0"/>
          <w:numId w:val="1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działalności, w której wysokość refundacji jest ustalana na podstawie ceny lub ilości produktów nabytych lub wprowadzanych do obrotu oraz działalność, w której zachodzi obowiązek dzielenia się środkami pomocy z producentami surowców,</w:t>
      </w:r>
    </w:p>
    <w:p w:rsidR="003A7B71" w:rsidRPr="00810F12" w:rsidRDefault="003A7B71" w:rsidP="00F93C8E">
      <w:pPr>
        <w:pStyle w:val="Normalny1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17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Refundacja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nie jest przyznawana na: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zakup pojazdów, przeznaczonych do transportu drogowego w przypadku podmiotów prowadzących działalność zarobkową w zakresie transportu drogowego towarów, przy czym zgodnie z rozporządzeniem, o którym § 1 ust. 1 pkt 7 niniejszych Zasad, za działalność taką nie uważa się świadczenia usług zintegrowanych w których transport jest tylko jednym z elementów usługi, tzn. takich jak usługi przeprowadzkowe, pocztowe, kurierskie lub zbieranie i przetwarzanie odpadów, 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zakup samochodów osobowych,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zakup samochodów innych niż osobowe, w przypadku działalności innej niż działalność przeprowadzkowa, pocztowa, kurierska lub polegająca na zbieraniu i przetwarzaniu odpadów, 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zakup skuterów oraz rowerów, w przypadku gdy refundowane stanowisko pracy nie dotyczy pracy gońca,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zakup lub utworzenie i zamieszczenie w Internecie strony internetowej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finansowanie wyposażenia lub doposażenia nabywanego na podstawie umów leasingu,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finansowanie zakupu wyposażenia lub doposażenia od współmałżonka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od osób pozostających z nim we wspólnym gospodarstwie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domowym, od osób z pierwszej linii pokrewieństwa, tj. od rodziców, dziadków, dzieci i rodzeństwa, od teściów, wspólników, komandytariuszy, komplementariuszy akcjonariuszy, podmiotów których wspólnikiem, komandytariuszem,  komplementariuszem, akcjonariuszem lub członkiem jest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–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 przypadku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będącego osobą fizyczną lub wspólnikiem spółki osobowej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spółka cywilna, jawna, partnerska, komandytowa, komandytowo-akcyjna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), 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finansowanie zakupu wyposażenia lub doposażenia od udziałowców, akcjonariuszy, członków, fundatorów oraz członków zarządu i organów kontroli – w przypadku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będącego osobą prawną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spółdzielnia, spółki kapitałowe, stowarzyszenie, fundacja</w:t>
      </w:r>
      <w:r w:rsidRPr="00810F12">
        <w:rPr>
          <w:rFonts w:ascii="Arial" w:eastAsia="Arial" w:hAnsi="Arial" w:cs="Arial"/>
          <w:color w:val="auto"/>
          <w:sz w:val="24"/>
          <w:szCs w:val="24"/>
        </w:rPr>
        <w:t>),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finansowanie zakupu wyposażenia lub doposażenia od osób zatrudnionych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(bez względu na formę zatrudnienia) oraz osób, które były zatrudnione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okresie 6 miesięcy bezpośrednio poprzedzających złożenie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(bez względu na formę zatrudnienia),  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remont oraz dostosowanie lokalu, w którym ma być utworzone refundowane stanowisko pracy,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koszt podatku VAT i podatku akcyzowego związanego z zakupem lub wytworzeniem wyposażenia stanowiska pracy objętego refundacją, podlegający odliczeniu przez pracodawcę,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koszt dokonanej przez rzeczoznawcę oceny technicznej i wyceny wytworzonego wyposażenia objętego refundacją,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koszty poniesione przed dniem zawarcia umowy o refundację</w:t>
      </w:r>
    </w:p>
    <w:p w:rsidR="003A7B71" w:rsidRPr="00810F12" w:rsidRDefault="00EF1D4E" w:rsidP="00F93C8E">
      <w:pPr>
        <w:pStyle w:val="Normalny1"/>
        <w:numPr>
          <w:ilvl w:val="0"/>
          <w:numId w:val="15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koszt wyposażenia stanowiska pracy w jednostkach budżetowych sfinansowanych ze środków innych niż środki pochodzące z dochodów własnych tej jednostki</w:t>
      </w:r>
    </w:p>
    <w:p w:rsidR="003A7B71" w:rsidRPr="00810F12" w:rsidRDefault="003A7B71" w:rsidP="00F93C8E">
      <w:pPr>
        <w:pStyle w:val="Normalny1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17"/>
        </w:numPr>
        <w:tabs>
          <w:tab w:val="left" w:pos="426"/>
        </w:tabs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Refundacja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jest przyznawana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który zamierza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wyposażyć lub doposażyć stanowisko pracy w zakładzie zlokalizowanym na terenie powiatu poznańskiego.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D2B9E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4</w:t>
      </w:r>
    </w:p>
    <w:p w:rsidR="003A7B71" w:rsidRPr="00810F12" w:rsidRDefault="003A7B71" w:rsidP="00FD2B9E">
      <w:pPr>
        <w:pStyle w:val="Normalny1"/>
        <w:keepNext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D2B9E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PROCEDURA SKŁADANIA WNIOSKÓW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CD13A8" w:rsidP="00F93C8E">
      <w:pPr>
        <w:pStyle w:val="Normalny1"/>
        <w:numPr>
          <w:ilvl w:val="0"/>
          <w:numId w:val="1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zamierzający ubiegać się o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 składa w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Urzędzie wniosek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wg obowiązującego wzoru, o którym mowa w § 2 ust. 1 pkt. 2 niniejszych Zasad, wraz z następującymi załącznikami:</w:t>
      </w:r>
    </w:p>
    <w:p w:rsidR="003A7B71" w:rsidRPr="00810F12" w:rsidRDefault="003A7B71" w:rsidP="00F93C8E">
      <w:pPr>
        <w:pStyle w:val="Normalny1"/>
        <w:ind w:left="18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2"/>
        </w:numPr>
        <w:ind w:left="714" w:hanging="35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dokumenty poświadczające podstawę i formę prawną działania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kopie potwierdzone przez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03B9D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za zgodność z oryginałem</w:t>
      </w:r>
      <w:r w:rsidRPr="00810F12">
        <w:rPr>
          <w:rFonts w:ascii="Arial" w:eastAsia="Arial" w:hAnsi="Arial" w:cs="Arial"/>
          <w:color w:val="auto"/>
          <w:sz w:val="24"/>
          <w:szCs w:val="24"/>
        </w:rPr>
        <w:t>):</w:t>
      </w:r>
    </w:p>
    <w:p w:rsidR="00FD2B9E" w:rsidRDefault="00EF1D4E" w:rsidP="00FD2B9E">
      <w:pPr>
        <w:pStyle w:val="Normalny1"/>
        <w:numPr>
          <w:ilvl w:val="0"/>
          <w:numId w:val="19"/>
        </w:numPr>
        <w:ind w:left="127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dokumenty rejestrowe w przypadku ich braku w publicznie dostępnych urzędowych rejestrach elektronicznych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aktualne, tj. nie starsze niż 3 miesiące</w:t>
      </w:r>
      <w:r w:rsidRPr="00810F12">
        <w:rPr>
          <w:rFonts w:ascii="Arial" w:eastAsia="Arial" w:hAnsi="Arial" w:cs="Arial"/>
          <w:color w:val="auto"/>
          <w:sz w:val="24"/>
          <w:szCs w:val="24"/>
        </w:rPr>
        <w:t>),</w:t>
      </w:r>
    </w:p>
    <w:p w:rsidR="003A7B71" w:rsidRPr="00FD2B9E" w:rsidRDefault="00EF1D4E" w:rsidP="00FD2B9E">
      <w:pPr>
        <w:pStyle w:val="Normalny1"/>
        <w:numPr>
          <w:ilvl w:val="0"/>
          <w:numId w:val="19"/>
        </w:numPr>
        <w:ind w:left="127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color w:val="auto"/>
          <w:sz w:val="24"/>
          <w:szCs w:val="24"/>
        </w:rPr>
        <w:t>dokumenty założycielskie wraz ze zmianami;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uzyskaniu przez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niezbędnych pozwoleń do prowadzenia działalności (np.: koncesja, zezwolenie, licencja, certyfikat)  w przypadku, gdy wymaga tego przepis prawa lub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prowadzeniu działalności niewymagającej uzyskania pozwoleń;  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tytuł prawny do lokalu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- potwierdzający formę i okres użytkowania lokalu, w którym zostaną utworzone refundowane stanowiska pracy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kserokopia potwierdzona przez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za zgodność z oryginałem)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dokumenty finansowe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- oświadczenie o posiadaniu przez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zdolności finansowej i prawnej do zatrudniania skierowanego bezrobotnego na refundowanym stanowisku pracy przez okres wskaz</w:t>
      </w:r>
      <w:r w:rsidR="005007D1" w:rsidRPr="00810F12">
        <w:rPr>
          <w:rFonts w:ascii="Arial" w:eastAsia="Arial" w:hAnsi="Arial" w:cs="Arial"/>
          <w:color w:val="auto"/>
          <w:sz w:val="24"/>
          <w:szCs w:val="24"/>
        </w:rPr>
        <w:t>any w umowie, tj. co najmniej 36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miesięcy;</w:t>
      </w:r>
    </w:p>
    <w:p w:rsidR="003A7B71" w:rsidRPr="00FD2B9E" w:rsidRDefault="00EF1D4E" w:rsidP="00F93C8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 xml:space="preserve">oświadczenie </w:t>
      </w:r>
      <w:r w:rsidR="005007D1" w:rsidRPr="00FD2B9E">
        <w:rPr>
          <w:rFonts w:ascii="Arial" w:eastAsia="Arial" w:hAnsi="Arial" w:cs="Arial"/>
          <w:b/>
          <w:i/>
          <w:color w:val="auto"/>
          <w:sz w:val="24"/>
          <w:szCs w:val="24"/>
        </w:rPr>
        <w:t>Pracodawcy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- o otrzymaniu lub nieotrzymaniu pomocy de minimis (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na formularzu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wg wzoru Urzędu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) – </w:t>
      </w:r>
      <w:r w:rsidRPr="00FD2B9E">
        <w:rPr>
          <w:rFonts w:ascii="Arial" w:eastAsia="Arial" w:hAnsi="Arial" w:cs="Arial"/>
          <w:color w:val="auto"/>
          <w:sz w:val="24"/>
          <w:szCs w:val="24"/>
          <w:u w:val="single"/>
        </w:rPr>
        <w:t>w przypadku otrzymania takiej pomocy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należy załączyć do 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wszystkie zaświadczenia o pomocy de minimis</w:t>
      </w:r>
      <w:r w:rsidR="00FD2B9E" w:rsidRPr="00FD2B9E">
        <w:rPr>
          <w:rFonts w:ascii="Arial" w:eastAsia="Arial" w:hAnsi="Arial" w:cs="Arial"/>
          <w:color w:val="auto"/>
          <w:sz w:val="24"/>
          <w:szCs w:val="24"/>
        </w:rPr>
        <w:t xml:space="preserve"> uzyskane 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w bieżącym roku podatkowym oraz w ciągu 2 poprzednich lat podatkowych – 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kopie potwierdzone przez wnioskodawcę za zgodność z oryginałem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. W przypadku </w:t>
      </w:r>
      <w:r w:rsidR="005007D1" w:rsidRPr="00FD2B9E">
        <w:rPr>
          <w:rFonts w:ascii="Arial" w:eastAsia="Arial" w:hAnsi="Arial" w:cs="Arial"/>
          <w:i/>
          <w:color w:val="auto"/>
          <w:sz w:val="24"/>
          <w:szCs w:val="24"/>
        </w:rPr>
        <w:t>Pracodawców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prowadzących działalność w formie spółek, spółdzielni lub „przedsiębiorstw powiązanych” zgodnie z definicją określoną w rozporządzeniach, o których mowa w § 1 ust. 1 pkt 6, 7, 8, 9 niniejszych zasad, należy dodatkowo załączyć oświadczenie odpowiednio wspólników lub udziałowców lub członka lub komplementariusza lub innych powiązanych jednostek gospodarczych o uzyskanej pomocy de minimis przeznac</w:t>
      </w:r>
      <w:r w:rsidR="005007D1" w:rsidRPr="00FD2B9E">
        <w:rPr>
          <w:rFonts w:ascii="Arial" w:eastAsia="Arial" w:hAnsi="Arial" w:cs="Arial"/>
          <w:color w:val="auto"/>
          <w:sz w:val="24"/>
          <w:szCs w:val="24"/>
        </w:rPr>
        <w:t xml:space="preserve">zonej na działalność </w:t>
      </w:r>
      <w:r w:rsidR="005007D1" w:rsidRPr="00FD2B9E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; </w:t>
      </w:r>
    </w:p>
    <w:p w:rsidR="003A7B71" w:rsidRPr="00FD2B9E" w:rsidRDefault="00EF1D4E" w:rsidP="00F93C8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formularz informacji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przedstawianych przez </w:t>
      </w:r>
      <w:r w:rsidR="005007D1"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-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przy ubieganiu się o pomoc de minimis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oraz w przypadku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Pracodawców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prowadzących działalność w formie spółek, spółdzielni lub „przedsiębiorstw powiązanych” zgodnie z definicją określoną w rozporządzeniach, o których mowa w § 1 ust. 1 pkt 6, 7, 8, 9 niniejszych zasad, należy dodatkowo załączyć formularze odpowiednio wspólników lub udziałowców lub członka lub komplementariusza lub innych powiązanych jednostek gospodarczych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na obowiązującym wzorze formularza zgodnie z rozporządzeniem, o których mowa w §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 1 ust. 1 pkt 5 niniejszych zasad)  –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oryginał;</w:t>
      </w:r>
    </w:p>
    <w:p w:rsidR="003A7B71" w:rsidRPr="00FD2B9E" w:rsidRDefault="00EF1D4E" w:rsidP="00F93C8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formularz informacji przedstawianych przy ub</w:t>
      </w:r>
      <w:r w:rsidR="00FD2B9E">
        <w:rPr>
          <w:rFonts w:ascii="Arial" w:eastAsia="Arial" w:hAnsi="Arial" w:cs="Arial"/>
          <w:b/>
          <w:color w:val="auto"/>
          <w:sz w:val="24"/>
          <w:szCs w:val="24"/>
        </w:rPr>
        <w:t xml:space="preserve">ieganiu się o pomoc de minimis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rolnictwie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lub rybołówstwie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- w przypadku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producenta rolnego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na obowiązującym wzorze formularza zgodnie z rozporządzeniem, o którym mowa w §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 1 ust. 1 pkt 6 niniejszych zasad)  –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oryginał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FD2B9E" w:rsidRDefault="00FD2B9E" w:rsidP="00F93C8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„</w:t>
      </w:r>
      <w:r w:rsidR="00EF1D4E" w:rsidRPr="00FD2B9E">
        <w:rPr>
          <w:rFonts w:ascii="Arial" w:eastAsia="Arial" w:hAnsi="Arial" w:cs="Arial"/>
          <w:b/>
          <w:color w:val="auto"/>
          <w:sz w:val="24"/>
          <w:szCs w:val="24"/>
        </w:rPr>
        <w:t>Oświadczenie na temat sytuacji majątkowej i zobowiązań</w:t>
      </w:r>
      <w:r w:rsidR="00EF1D4E" w:rsidRPr="00FD2B9E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 </w:t>
      </w:r>
      <w:r w:rsidR="00EF1D4E" w:rsidRPr="00FD2B9E">
        <w:rPr>
          <w:rFonts w:ascii="Arial" w:eastAsia="Arial" w:hAnsi="Arial" w:cs="Arial"/>
          <w:b/>
          <w:color w:val="auto"/>
          <w:sz w:val="24"/>
          <w:szCs w:val="24"/>
        </w:rPr>
        <w:t>Wnioskodawcy”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(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>formularz wg wzoru Urzędu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) – </w:t>
      </w:r>
      <w:r w:rsidR="00EF1D4E" w:rsidRPr="00FD2B9E">
        <w:rPr>
          <w:rFonts w:ascii="Arial" w:eastAsia="Arial" w:hAnsi="Arial" w:cs="Arial"/>
          <w:color w:val="auto"/>
          <w:sz w:val="24"/>
          <w:szCs w:val="24"/>
        </w:rPr>
        <w:t>nie dotyczy osób prawnych;</w:t>
      </w:r>
    </w:p>
    <w:p w:rsidR="003A7B71" w:rsidRPr="00FD2B9E" w:rsidRDefault="00EF1D4E" w:rsidP="00F93C8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dokumenty dotyczące zabezpieczenia zwrotu wnioskowanej 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ich rodzaj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jest określany w zależności od rodzaju składanego 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zabezpieczenia</w:t>
      </w:r>
      <w:r w:rsidRPr="00FD2B9E">
        <w:rPr>
          <w:rFonts w:ascii="Arial" w:eastAsia="Arial" w:hAnsi="Arial" w:cs="Arial"/>
          <w:color w:val="auto"/>
          <w:sz w:val="24"/>
          <w:szCs w:val="24"/>
        </w:rPr>
        <w:t>) - dokumenty dotyczące zabezpieczenia składane są razem z wnioskiem;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umowa rachunku bankowego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wskazanego we wniosku lub zaświadczenie o numerze rachunku wydane przez bank, na który ma być przekazana wnioskowana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przypadku pozytywnej oceny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–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kopia potwierdzona przez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wnioskodawcę za zgodność z oryginałem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bilans oraz rachunek zysku i strat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 ostatnie dwa lata obrotowe (w przypadku podmiotów sporządzających bilans), w pozostałych przypadkach roczne rozliczenia podatkowe za ostatnie dwa lata wraz z dowodem przyjęcia przez Urząd Skarbowy,</w:t>
      </w:r>
    </w:p>
    <w:p w:rsid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aktualne zaświadczenie z banku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posiadanych środkach finansowych, obrotach na rachunku za ostatni rok, ewentualnym zadłużeniu i prawnej formie zabezpieczenia oraz lokatach terminowych,</w:t>
      </w:r>
    </w:p>
    <w:p w:rsidR="003A7B71" w:rsidRPr="00FD2B9E" w:rsidRDefault="00EF1D4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kwestionariusz informacyjny Pracodawcy</w:t>
      </w:r>
      <w:r w:rsidRPr="00FD2B9E">
        <w:rPr>
          <w:rFonts w:ascii="Arial" w:eastAsia="Arial" w:hAnsi="Arial" w:cs="Arial"/>
          <w:color w:val="auto"/>
          <w:sz w:val="24"/>
          <w:szCs w:val="24"/>
        </w:rPr>
        <w:t xml:space="preserve"> (wg wzoru Urzędu) zawierający informacje o: </w:t>
      </w:r>
    </w:p>
    <w:p w:rsidR="003A7B71" w:rsidRPr="00810F12" w:rsidRDefault="00EF1D4E" w:rsidP="00F93C8E">
      <w:pPr>
        <w:pStyle w:val="Normalny1"/>
        <w:numPr>
          <w:ilvl w:val="1"/>
          <w:numId w:val="7"/>
        </w:numPr>
        <w:ind w:left="1134"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opłacaniu podatku VAT i podatku akcyzowego oraz wskazanie czy od wyposażenia kupowanego w ramach refundacji będzie odliczony przez pracodawcę odpowiednio podatek VAT i podatek akcyzowy - w przypadku możliwości odliczenia przez pracodawcę podatku VAT lub akcyzowego refundowane są wyłącznie koszty netto w związku z czym we wniosku w pkt. C 28 „wnioskowana kwota” i E 2 „kwota do refundacji” należy podać kwotę netto,</w:t>
      </w:r>
    </w:p>
    <w:p w:rsidR="003A7B71" w:rsidRPr="00810F12" w:rsidRDefault="00EF1D4E" w:rsidP="00F93C8E">
      <w:pPr>
        <w:pStyle w:val="Normalny1"/>
        <w:numPr>
          <w:ilvl w:val="1"/>
          <w:numId w:val="7"/>
        </w:numPr>
        <w:ind w:left="1134"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stanie zatrudnienia w ciągu ostatnich 12 miesięcy poprzedzających dzień złożenia wniosku i stanie zatrudnienia w dniu złożenia wniosku w przeliczeniu na pełen wymiar czasu pracy oraz ilości zatrudnionych osób niepełnosprawnych w tych okresach (wg wzoru Urzędu)</w:t>
      </w:r>
    </w:p>
    <w:p w:rsidR="003A7B71" w:rsidRPr="00810F12" w:rsidRDefault="00EF1D4E" w:rsidP="00F93C8E">
      <w:pPr>
        <w:pStyle w:val="Normalny1"/>
        <w:numPr>
          <w:ilvl w:val="1"/>
          <w:numId w:val="7"/>
        </w:numPr>
        <w:ind w:left="1134"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formie prawnej działalności gospodarczej</w:t>
      </w:r>
    </w:p>
    <w:p w:rsidR="003A7B71" w:rsidRPr="00FD2B9E" w:rsidRDefault="005007D1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 xml:space="preserve">pełnomocnictwo notarialne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osoby wskazanej </w:t>
      </w:r>
      <w:r w:rsidR="00980F0D">
        <w:rPr>
          <w:rFonts w:ascii="Arial" w:eastAsia="Arial" w:hAnsi="Arial" w:cs="Arial"/>
          <w:color w:val="auto"/>
          <w:sz w:val="24"/>
          <w:szCs w:val="24"/>
        </w:rPr>
        <w:t>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kwestionariuszu informacyjnym 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jako uprawnionej do podejmowania decyzji wiążących w stosunku do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zaciągania w jego imieniu zobowiązań i podpisywania umów –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 przypadku, gdy pełnomocnictwo 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wynika z dokumentów rejestrowych Pracodawcy</w:t>
      </w:r>
      <w:r w:rsidR="00FD2B9E">
        <w:rPr>
          <w:rFonts w:ascii="Arial" w:eastAsia="Arial" w:hAnsi="Arial" w:cs="Arial"/>
          <w:i/>
          <w:color w:val="auto"/>
          <w:sz w:val="24"/>
          <w:szCs w:val="24"/>
        </w:rPr>
        <w:t>,</w:t>
      </w:r>
    </w:p>
    <w:p w:rsidR="00FD2B9E" w:rsidRPr="00FD2B9E" w:rsidRDefault="00FD2B9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formularz (</w:t>
      </w:r>
      <w:r w:rsidRPr="00FD2B9E">
        <w:rPr>
          <w:rFonts w:ascii="Arial" w:eastAsia="Arial" w:hAnsi="Arial" w:cs="Arial"/>
          <w:b/>
          <w:i/>
          <w:color w:val="auto"/>
          <w:sz w:val="24"/>
          <w:szCs w:val="24"/>
        </w:rPr>
        <w:t>wg wzoru Urzędu</w:t>
      </w:r>
      <w:r w:rsidRPr="00FD2B9E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zawierający oświadczenie i informację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o: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prowadzeniu przez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B9E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działalności gospodarczej, w rozumieniu przepisów o swobodzie działalności gospodarczej, przez okres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12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bezpośrednio poprzedzających dzień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="00534256">
        <w:rPr>
          <w:rFonts w:ascii="Arial" w:eastAsia="Arial" w:hAnsi="Arial" w:cs="Arial"/>
          <w:i/>
          <w:color w:val="auto"/>
          <w:sz w:val="24"/>
          <w:szCs w:val="24"/>
        </w:rPr>
        <w:t>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posiadania statusu pracodawcy w rozumieniu przepisów Kodeksu Pracy,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niezaleganiu w dniu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z opłacaniem innych danin publicznych,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nieposiadaniu w dniu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nieuregulowanych w terminie zobowiązań cywilnoprawnych,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niekaralności w okresie 2 lat przed dniem złożenia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 przestępstwo przeciwko obrotowi gospodarczemu, w rozumieniu ustawy z dnia 6 czerwca 1997r. –  Kodeks karny (t.j. Dz.U. z 2016 r. poz. 1137) lub ustawy z dnia 28 października 2002r. o odpowiedzialności podmiotów zbiorowych za czyny zabronione pod groźbą kary (t.j. Dz. U. z 2016 r., poz. 1541),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otrzymaniu lub nieotrzymaniu pomocy de minimis w bieżącym roku podatkowym i w 2 poprzednich latach podatkowych,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otrzymaniu lub nieotrzymaniu innej pomocy ze środków publicznych udzielonej </w:t>
      </w:r>
      <w:r w:rsidRPr="00810F12">
        <w:rPr>
          <w:rFonts w:ascii="Arial" w:eastAsia="Arial" w:hAnsi="Arial" w:cs="Arial"/>
          <w:color w:val="auto"/>
          <w:sz w:val="24"/>
          <w:szCs w:val="24"/>
        </w:rPr>
        <w:br/>
        <w:t xml:space="preserve">w odniesieniu do tych samych kosztów kwalifikowanych, co wnioskowana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refundacja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niekaralności oraz nieskazaniu prawomocnym wyrokiem za naruszenie przepisów prawa pracy oraz  braku objęcia postępowaniem dotyczącym naruszenia przepisów prawa pracy w okresie 365 dni przed dniem złożenia wniosku o refundację,</w:t>
      </w:r>
    </w:p>
    <w:p w:rsidR="00FD2B9E" w:rsidRPr="00810F12" w:rsidRDefault="00FD2B9E" w:rsidP="00FD2B9E">
      <w:pPr>
        <w:pStyle w:val="Normalny1"/>
        <w:numPr>
          <w:ilvl w:val="0"/>
          <w:numId w:val="10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braku obowiązku zwrotu pomocy wynikającego z decyzji Komisji Europejskiej uznającej pomoc za niezgodną z prawem lub wspólnym rynkiem (rynkiem wewnętrznym);</w:t>
      </w:r>
    </w:p>
    <w:p w:rsidR="00FD2B9E" w:rsidRPr="00810F12" w:rsidRDefault="00FD2B9E" w:rsidP="00FD2B9E">
      <w:pPr>
        <w:pStyle w:val="Normalny1"/>
        <w:numPr>
          <w:ilvl w:val="0"/>
          <w:numId w:val="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B9E">
        <w:rPr>
          <w:rFonts w:ascii="Arial" w:eastAsia="Arial" w:hAnsi="Arial" w:cs="Arial"/>
          <w:b/>
          <w:color w:val="auto"/>
          <w:sz w:val="24"/>
          <w:szCs w:val="24"/>
        </w:rPr>
        <w:t>inne dokumenty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wskazane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związane 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wnioskiem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refundację;</w:t>
      </w:r>
    </w:p>
    <w:p w:rsidR="003A7B71" w:rsidRPr="00810F12" w:rsidRDefault="003A7B71" w:rsidP="00FD2B9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5007D1" w:rsidP="00534256">
      <w:pPr>
        <w:pStyle w:val="Normalny1"/>
        <w:numPr>
          <w:ilvl w:val="0"/>
          <w:numId w:val="12"/>
        </w:numPr>
        <w:spacing w:after="240"/>
        <w:ind w:left="538" w:hanging="35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Pracodawca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ubiegający się o </w:t>
      </w:r>
      <w:r w:rsidR="00EF1D4E"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refundację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składa </w:t>
      </w:r>
      <w:r w:rsidR="00EF1D4E"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wniosek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wraz z kompletem wskazanych załączników w kancelarii </w:t>
      </w:r>
      <w:r w:rsidR="00EF1D4E"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Urzędu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Kserokopie składanych dokumentów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wykonuje we własnym zakresie i potwierdza za zgodność z oryginałem, natomiast w razie konieczności może być zobowiązany do przedłożenia w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Urzędzie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do wglądu ich oryginałów.</w:t>
      </w:r>
    </w:p>
    <w:p w:rsidR="003A7B71" w:rsidRPr="00810F12" w:rsidRDefault="00EF1D4E" w:rsidP="00F93C8E">
      <w:pPr>
        <w:pStyle w:val="Normalny1"/>
        <w:numPr>
          <w:ilvl w:val="0"/>
          <w:numId w:val="12"/>
        </w:numPr>
        <w:spacing w:after="240"/>
        <w:ind w:left="538" w:hanging="35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Uwzględnione będą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wnioski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kompletne i prawidłowo sporządzone,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które zostaną pozytywnie ocenione pod względem formalnym i merytorycznym, i pod warunkiem, że rodzaj refundowanego stanowiska pracy umożliwi skierowanie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to stanowisko największej liczby </w:t>
      </w:r>
      <w:r w:rsidR="005007D1" w:rsidRPr="00810F12">
        <w:rPr>
          <w:rFonts w:ascii="Arial" w:eastAsia="Arial" w:hAnsi="Arial" w:cs="Arial"/>
          <w:i/>
          <w:color w:val="auto"/>
          <w:sz w:val="24"/>
          <w:szCs w:val="24"/>
        </w:rPr>
        <w:t>osób niepełnosprawnych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dla których najmniej jest ofert zatrudnienia na otwartym rynku pracy.  </w:t>
      </w:r>
    </w:p>
    <w:p w:rsidR="003A7B71" w:rsidRPr="00810F12" w:rsidRDefault="00EF1D4E" w:rsidP="00F93C8E">
      <w:pPr>
        <w:pStyle w:val="Normalny1"/>
        <w:numPr>
          <w:ilvl w:val="0"/>
          <w:numId w:val="12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Złożenie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nie jest jednoznaczne z przyznaniem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. 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534256">
      <w:pPr>
        <w:pStyle w:val="Normalny1"/>
        <w:spacing w:line="36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5</w:t>
      </w:r>
    </w:p>
    <w:p w:rsidR="003A7B71" w:rsidRPr="00810F12" w:rsidRDefault="00EF1D4E" w:rsidP="00534256">
      <w:pPr>
        <w:pStyle w:val="Normalny1"/>
        <w:spacing w:line="36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PROCEDURA OCENY ZŁOŻONYCH WNIOSKÓW I ZAWARCIE UMOWY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Wnioski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są rozpatrywane przez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Komisję ds. rozpatrywania wniosków,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powołaną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="005B4D4D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, </w:t>
      </w:r>
      <w:r w:rsidR="005B4D4D" w:rsidRPr="00810F12">
        <w:rPr>
          <w:rFonts w:ascii="Arial" w:eastAsia="Arial" w:hAnsi="Arial" w:cs="Arial"/>
          <w:color w:val="auto"/>
          <w:sz w:val="24"/>
          <w:szCs w:val="24"/>
        </w:rPr>
        <w:t>która bierze pod uwagę wysokość posiadanych środków</w:t>
      </w:r>
      <w:r w:rsidR="005B4D4D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Funduszu </w:t>
      </w:r>
      <w:r w:rsidR="005B4D4D" w:rsidRPr="00810F12">
        <w:rPr>
          <w:rFonts w:ascii="Arial" w:eastAsia="Arial" w:hAnsi="Arial" w:cs="Arial"/>
          <w:color w:val="auto"/>
          <w:sz w:val="24"/>
          <w:szCs w:val="24"/>
        </w:rPr>
        <w:t>przeznaczonych na ten cel w danym roku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Ocena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przez Komisję i akceptacja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są zawarte na „Karcie oceny wniosku o przyznanie zwrotu kosztów wyposażenia stanowiska pracy osoby niepełnosprawnej”, której wzór obowiązujący w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Urzędzie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stanowi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załącznik nr 2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 niniejszych Zasad.</w:t>
      </w:r>
    </w:p>
    <w:p w:rsidR="003A7B71" w:rsidRPr="00810F12" w:rsidRDefault="003A7B71" w:rsidP="00F93C8E">
      <w:pPr>
        <w:pStyle w:val="Normalny1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Wniosek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podlega ocenie formalnej i merytorycznej.</w:t>
      </w:r>
    </w:p>
    <w:p w:rsidR="003A7B71" w:rsidRPr="00810F12" w:rsidRDefault="00EF1D4E" w:rsidP="00F93C8E">
      <w:pPr>
        <w:pStyle w:val="Normalny1"/>
        <w:ind w:left="284" w:hanging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  </w:t>
      </w:r>
    </w:p>
    <w:p w:rsidR="003A7B71" w:rsidRPr="00810F12" w:rsidRDefault="00EF1D4E" w:rsidP="00F93C8E">
      <w:pPr>
        <w:pStyle w:val="Normalny1"/>
        <w:ind w:left="284" w:hanging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ab/>
        <w:t xml:space="preserve">Na ocenę formalną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składają się:</w:t>
      </w:r>
    </w:p>
    <w:p w:rsidR="00534256" w:rsidRPr="00534256" w:rsidRDefault="00EF1D4E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spełniania przez </w:t>
      </w:r>
      <w:r w:rsidR="005007D1" w:rsidRPr="00534256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warunków ubiegania się o refundację  określonych w aktach prawnych wymienionych w § 1 ust.1 oraz w niniejszych zasadach, </w:t>
      </w:r>
    </w:p>
    <w:p w:rsidR="00534256" w:rsidRPr="00534256" w:rsidRDefault="005007D1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wniosku pod kątem kompletności i prawidłowości sporządzenia, </w:t>
      </w:r>
    </w:p>
    <w:p w:rsidR="00534256" w:rsidRPr="00534256" w:rsidRDefault="005007D1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>ocena wniosku pod względem rachunkowym</w:t>
      </w:r>
    </w:p>
    <w:p w:rsidR="00534256" w:rsidRPr="00534256" w:rsidRDefault="00EF1D4E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spełniania przez </w:t>
      </w:r>
      <w:r w:rsidR="005007D1" w:rsidRPr="00534256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warunków do udzielenia pomocy de </w:t>
      </w:r>
      <w:r w:rsidR="00532B93" w:rsidRPr="00534256">
        <w:rPr>
          <w:rFonts w:ascii="Arial" w:eastAsia="Arial" w:hAnsi="Arial" w:cs="Arial"/>
          <w:color w:val="auto"/>
          <w:sz w:val="24"/>
          <w:szCs w:val="24"/>
        </w:rPr>
        <w:t xml:space="preserve">minimis 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ze względu na rodzaj i intensywność pomocy, </w:t>
      </w:r>
    </w:p>
    <w:p w:rsidR="00534256" w:rsidRDefault="00EF1D4E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rodzaju proponowanego zabezpieczenia  –  rodzaj przyjmowanego przez Urząd zabezpieczenia zależy od oceny stopnia ryzyka związanego z możliwością utrzymania przez </w:t>
      </w:r>
      <w:r w:rsidR="005007D1" w:rsidRPr="00534256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refundowanych stanowisk pracy przez 36 miesięcy oraz wiarygodności składanych zabezpieczeń,</w:t>
      </w:r>
    </w:p>
    <w:p w:rsidR="00534256" w:rsidRDefault="005B4D4D" w:rsidP="00534256">
      <w:pPr>
        <w:pStyle w:val="Normalny1"/>
        <w:numPr>
          <w:ilvl w:val="0"/>
          <w:numId w:val="20"/>
        </w:numPr>
        <w:ind w:left="1134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>ocen</w:t>
      </w:r>
      <w:r w:rsidR="00980F0D">
        <w:rPr>
          <w:rFonts w:ascii="Arial" w:eastAsia="Arial" w:hAnsi="Arial" w:cs="Arial"/>
          <w:color w:val="auto"/>
          <w:sz w:val="24"/>
          <w:szCs w:val="24"/>
        </w:rPr>
        <w:t>a potrzeb lokalnego rynku pracy w tym liczbę osób niepełnosprawnych o określonych kwalifikacjach, zarejestrowanych w powiatowym urzędzie pracy jako bezrobotne albo poszukujące pracy niepozostające w zatrudnieniu,</w:t>
      </w:r>
    </w:p>
    <w:p w:rsidR="003A7B71" w:rsidRPr="00534256" w:rsidRDefault="00EF1D4E" w:rsidP="00534256">
      <w:pPr>
        <w:pStyle w:val="Normalny1"/>
        <w:numPr>
          <w:ilvl w:val="0"/>
          <w:numId w:val="20"/>
        </w:numPr>
        <w:spacing w:after="240"/>
        <w:ind w:left="1134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spełniania przez osoby </w:t>
      </w:r>
      <w:r w:rsidR="005B4D4D" w:rsidRPr="00534256">
        <w:rPr>
          <w:rFonts w:ascii="Arial" w:eastAsia="Arial" w:hAnsi="Arial" w:cs="Arial"/>
          <w:color w:val="auto"/>
          <w:sz w:val="24"/>
          <w:szCs w:val="24"/>
        </w:rPr>
        <w:t>niepełnosprawne wymagań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określonych przez </w:t>
      </w:r>
      <w:r w:rsidR="001978F0" w:rsidRPr="00534256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>racodawcę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we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odnośnie kwalifikacji, umiejętności i doświadczenia niezbędnych do wykonywania pracy na refundowanym stanowisku oraz związaną z tym możliwość kierowania przez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osób </w:t>
      </w:r>
      <w:r w:rsidR="001978F0" w:rsidRPr="00534256">
        <w:rPr>
          <w:rFonts w:ascii="Arial" w:eastAsia="Arial" w:hAnsi="Arial" w:cs="Arial"/>
          <w:color w:val="auto"/>
          <w:sz w:val="24"/>
          <w:szCs w:val="24"/>
        </w:rPr>
        <w:t>niepełnosprawnych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spełniających wymagane kryteria w okresie trwania </w:t>
      </w:r>
      <w:r w:rsidRPr="00534256">
        <w:rPr>
          <w:rFonts w:ascii="Arial" w:eastAsia="Arial" w:hAnsi="Arial" w:cs="Arial"/>
          <w:color w:val="auto"/>
          <w:sz w:val="24"/>
          <w:szCs w:val="24"/>
        </w:rPr>
        <w:lastRenderedPageBreak/>
        <w:t>umowy, tj. przez okres co najmniej 36 miesięcy,</w:t>
      </w:r>
    </w:p>
    <w:p w:rsidR="003A7B71" w:rsidRPr="00810F12" w:rsidRDefault="00EF1D4E" w:rsidP="00F93C8E">
      <w:pPr>
        <w:pStyle w:val="Normalny1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Na ocenę merytoryczną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składają się:</w:t>
      </w:r>
    </w:p>
    <w:p w:rsidR="00534256" w:rsidRDefault="00EF1D4E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ocena celowości i zasadności udzielenia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ze względu na rodzaj wyposażanych stanowisk pracy w powiązaniu z sytuacją na lokalnym rynku pracy i ofertami pracy będącymi w dyspozycji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534256" w:rsidRDefault="00EF1D4E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>stwierdzenie, czy pracodawca posiada zdolność prawną i finansową do zatrudniania skierowanych bezrobotnych i utrzymania refundowanych stanowisk przez okres wskazany w umowie, tj. przez okres co najmniej 36 miesięcy;</w:t>
      </w:r>
    </w:p>
    <w:p w:rsidR="00534256" w:rsidRDefault="00EF1D4E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ocena dotychczasowej współpracy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534256">
        <w:rPr>
          <w:rFonts w:ascii="Arial" w:eastAsia="Arial" w:hAnsi="Arial" w:cs="Arial"/>
          <w:color w:val="auto"/>
          <w:sz w:val="24"/>
          <w:szCs w:val="24"/>
        </w:rPr>
        <w:t>z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 xml:space="preserve"> Urzędem</w:t>
      </w: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 w zakresie tworzenia miejsc pracy,</w:t>
      </w:r>
    </w:p>
    <w:p w:rsidR="00534256" w:rsidRDefault="00EF1D4E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>celowość, zasadność i racjonalność wydatków,</w:t>
      </w:r>
      <w:r w:rsidRPr="005342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4256">
        <w:rPr>
          <w:rFonts w:ascii="Arial" w:eastAsia="Arial" w:hAnsi="Arial" w:cs="Arial"/>
          <w:color w:val="auto"/>
          <w:sz w:val="24"/>
          <w:szCs w:val="24"/>
        </w:rPr>
        <w:t>które mają podlegać</w:t>
      </w:r>
      <w:r w:rsidRPr="005342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 xml:space="preserve">refundacji </w:t>
      </w:r>
      <w:r w:rsidRPr="00534256">
        <w:rPr>
          <w:rFonts w:ascii="Arial" w:eastAsia="Arial" w:hAnsi="Arial" w:cs="Arial"/>
          <w:color w:val="auto"/>
          <w:sz w:val="24"/>
          <w:szCs w:val="24"/>
        </w:rPr>
        <w:t>ze względu na rodzaj wyposażanych stan</w:t>
      </w:r>
      <w:r w:rsidR="00980F0D">
        <w:rPr>
          <w:rFonts w:ascii="Arial" w:eastAsia="Arial" w:hAnsi="Arial" w:cs="Arial"/>
          <w:color w:val="auto"/>
          <w:sz w:val="24"/>
          <w:szCs w:val="24"/>
        </w:rPr>
        <w:t>owisk pracy i zakres obowiązków ( koszty wyposażenia stanowiska pracy),</w:t>
      </w:r>
    </w:p>
    <w:p w:rsidR="00534256" w:rsidRDefault="001978F0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wkład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="00EF1D4E" w:rsidRPr="00534256">
        <w:rPr>
          <w:rFonts w:ascii="Arial" w:eastAsia="Arial" w:hAnsi="Arial" w:cs="Arial"/>
          <w:color w:val="auto"/>
          <w:sz w:val="24"/>
          <w:szCs w:val="24"/>
        </w:rPr>
        <w:t xml:space="preserve"> w wyposażenie tworzonego stanowiska pracy</w:t>
      </w:r>
      <w:r w:rsidR="00532B93" w:rsidRPr="00534256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534256" w:rsidRDefault="00EF1D4E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>wyniki wizytacji wstępnej,</w:t>
      </w:r>
    </w:p>
    <w:p w:rsidR="003A7B71" w:rsidRPr="00534256" w:rsidRDefault="001978F0" w:rsidP="00534256">
      <w:pPr>
        <w:pStyle w:val="Normalny1"/>
        <w:numPr>
          <w:ilvl w:val="0"/>
          <w:numId w:val="21"/>
        </w:numPr>
        <w:ind w:left="113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34256">
        <w:rPr>
          <w:rFonts w:ascii="Arial" w:eastAsia="Arial" w:hAnsi="Arial" w:cs="Arial"/>
          <w:color w:val="auto"/>
          <w:sz w:val="24"/>
          <w:szCs w:val="24"/>
        </w:rPr>
        <w:t xml:space="preserve">postanowienia niniejszych </w:t>
      </w:r>
      <w:r w:rsidRPr="00534256">
        <w:rPr>
          <w:rFonts w:ascii="Arial" w:eastAsia="Arial" w:hAnsi="Arial" w:cs="Arial"/>
          <w:i/>
          <w:color w:val="auto"/>
          <w:sz w:val="24"/>
          <w:szCs w:val="24"/>
        </w:rPr>
        <w:t>zasad</w:t>
      </w:r>
      <w:r w:rsidR="00EF1D4E" w:rsidRPr="00534256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810F12" w:rsidRDefault="003A7B71" w:rsidP="00F93C8E">
      <w:pPr>
        <w:pStyle w:val="Normalny1"/>
        <w:ind w:left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Ocena merytoryczna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jest dokonywana pod warunkiem pozytywnej oceny formalnej.</w:t>
      </w:r>
    </w:p>
    <w:p w:rsidR="003A7B71" w:rsidRPr="00810F12" w:rsidRDefault="003A7B71" w:rsidP="00F93C8E">
      <w:pPr>
        <w:pStyle w:val="Normalny1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7925EF">
      <w:pPr>
        <w:pStyle w:val="Normalny1"/>
        <w:spacing w:after="240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trakcie procedury rozpatrywania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Dyrektor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może wezwać 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 złożenia dodatkowych wyjaśnień lub dokumentów </w:t>
      </w:r>
      <w:r w:rsidR="007925EF">
        <w:rPr>
          <w:rFonts w:ascii="Arial" w:eastAsia="Arial" w:hAnsi="Arial" w:cs="Arial"/>
          <w:color w:val="auto"/>
          <w:sz w:val="24"/>
          <w:szCs w:val="24"/>
        </w:rPr>
        <w:t xml:space="preserve">niezbędnych do przeprowadzenia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jego o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 xml:space="preserve">ceny formalnej i merytorycznej oraz może przeprowadzić </w:t>
      </w:r>
      <w:r w:rsidR="001978F0" w:rsidRPr="00810F12">
        <w:rPr>
          <w:rFonts w:ascii="Arial" w:eastAsia="Arial" w:hAnsi="Arial" w:cs="Arial"/>
          <w:b/>
          <w:color w:val="auto"/>
          <w:sz w:val="24"/>
          <w:szCs w:val="24"/>
        </w:rPr>
        <w:t>wizytację wstępną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 xml:space="preserve"> w miejscu, w którym ma być utworzone stanowisko pracy dla osoby niepełnosprawnej objęte refundacją.</w:t>
      </w:r>
    </w:p>
    <w:p w:rsidR="003A7B71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Warunkiem zawarcia umowy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uzyskanie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pozytywnej oceny formalnej i merytorycznej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oraz pozytywne wyniki wizytacji wstępnej.</w:t>
      </w:r>
    </w:p>
    <w:p w:rsidR="001978F0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O uwzględnieniu lub odmowie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uwzględnienia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refundację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racodawca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jest powiadamiany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formie pisemnej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 30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złożenia kompletnego i prawidłowo sporządzonego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wraz z wszystk</w:t>
      </w:r>
      <w:r w:rsidR="007925EF">
        <w:rPr>
          <w:rFonts w:ascii="Arial" w:eastAsia="Arial" w:hAnsi="Arial" w:cs="Arial"/>
          <w:color w:val="auto"/>
          <w:sz w:val="24"/>
          <w:szCs w:val="24"/>
        </w:rPr>
        <w:t>imi załącznikami niezbędnymi do 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jego prawidłowej oceny.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Bieg terminu rozpatrzenia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wniosku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rozpoczyna się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25EF">
        <w:rPr>
          <w:rFonts w:ascii="Arial" w:eastAsia="Arial" w:hAnsi="Arial" w:cs="Arial"/>
          <w:b/>
          <w:color w:val="auto"/>
          <w:sz w:val="24"/>
          <w:szCs w:val="24"/>
        </w:rPr>
        <w:t>od daty jego skompletowania, z 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uwzględnieniem dokumentów uzupełniających wskazanych przez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jako niezbędnych do jego prawidłowej oceny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 przypadku niemożności rozpatrzenia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 xml:space="preserve"> w w/w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terminie </w:t>
      </w:r>
      <w:r w:rsidR="007925EF">
        <w:rPr>
          <w:rFonts w:ascii="Arial" w:eastAsia="Arial" w:hAnsi="Arial" w:cs="Arial"/>
          <w:color w:val="auto"/>
          <w:sz w:val="24"/>
          <w:szCs w:val="24"/>
        </w:rPr>
        <w:br/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(np.: konieczność uzupełnienia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duża ilość złożonych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wniosków </w:t>
      </w:r>
      <w:r w:rsidR="007925EF">
        <w:rPr>
          <w:rFonts w:ascii="Arial" w:eastAsia="Arial" w:hAnsi="Arial" w:cs="Arial"/>
          <w:color w:val="auto"/>
          <w:sz w:val="24"/>
          <w:szCs w:val="24"/>
        </w:rPr>
        <w:t>w </w:t>
      </w:r>
      <w:r w:rsidRPr="00810F12">
        <w:rPr>
          <w:rFonts w:ascii="Arial" w:eastAsia="Arial" w:hAnsi="Arial" w:cs="Arial"/>
          <w:color w:val="auto"/>
          <w:sz w:val="24"/>
          <w:szCs w:val="24"/>
        </w:rPr>
        <w:t>Urzędzie, ograniczona ilość środków finansowych, konieczno</w:t>
      </w:r>
      <w:r w:rsidR="007925EF">
        <w:rPr>
          <w:rFonts w:ascii="Arial" w:eastAsia="Arial" w:hAnsi="Arial" w:cs="Arial"/>
          <w:color w:val="auto"/>
          <w:sz w:val="24"/>
          <w:szCs w:val="24"/>
        </w:rPr>
        <w:t>ść uzyskania opinii Powiatowej Rady Rynku P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racy lub inne)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powiadomi 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przyczynie zwłoki i wskaże nowy termin rozpatrzenia. W przypadku nieuwzględnienia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podaje przyczynę odmowy.</w:t>
      </w:r>
    </w:p>
    <w:p w:rsidR="003A7B71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W przypadku stwierdzenia nieprawidłowości we wniosku na etapie o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 xml:space="preserve">ceny formalnej Urząd informuje 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nieprawidłowościach w 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14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otrzymania wniosku i wzywa do ich usunięcia w 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14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doręczenia wezwania. Termin usunięcia nieprawidłowości podlega przedłużeniu na wniosek pisemny 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jeżeli usunięcie nieprawidłowości nie może nastąpić w terminie z p</w:t>
      </w:r>
      <w:r w:rsidR="001978F0" w:rsidRPr="00810F12">
        <w:rPr>
          <w:rFonts w:ascii="Arial" w:eastAsia="Arial" w:hAnsi="Arial" w:cs="Arial"/>
          <w:color w:val="auto"/>
          <w:sz w:val="24"/>
          <w:szCs w:val="24"/>
        </w:rPr>
        <w:t xml:space="preserve">rzyczyn nieleżących po stronie </w:t>
      </w:r>
      <w:r w:rsidR="001978F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niezachowania terminu wskazanego do usunięcia nieprawidłowości wniosek zostanie pozostawiony </w:t>
      </w:r>
      <w:r w:rsidRPr="00810F12">
        <w:rPr>
          <w:rFonts w:ascii="Arial" w:eastAsia="Arial" w:hAnsi="Arial" w:cs="Arial"/>
          <w:color w:val="auto"/>
          <w:sz w:val="24"/>
          <w:szCs w:val="24"/>
          <w:u w:val="single"/>
        </w:rPr>
        <w:t>bez rozpatrzenia.</w:t>
      </w:r>
    </w:p>
    <w:p w:rsidR="002D5EC1" w:rsidRPr="00810F12" w:rsidRDefault="002D5EC1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Wniosek o refundację kosztów poniesionych na wyposażenie 20 </w:t>
      </w:r>
      <w:r w:rsidRPr="007925EF">
        <w:rPr>
          <w:rFonts w:ascii="Arial" w:eastAsia="Arial" w:hAnsi="Arial" w:cs="Arial"/>
          <w:color w:val="auto"/>
          <w:sz w:val="24"/>
          <w:szCs w:val="24"/>
        </w:rPr>
        <w:t>lub więcej stanowisk pracy dla osób niepełnosprawnych może być uwzględniony przez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Urząd po uzyskaniu poz</w:t>
      </w:r>
      <w:r w:rsidR="007925EF">
        <w:rPr>
          <w:rFonts w:ascii="Arial" w:eastAsia="Arial" w:hAnsi="Arial" w:cs="Arial"/>
          <w:color w:val="auto"/>
          <w:sz w:val="24"/>
          <w:szCs w:val="24"/>
        </w:rPr>
        <w:t>ytywnej opinii P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owiatowej Rady </w:t>
      </w:r>
      <w:r w:rsidR="00980F0D">
        <w:rPr>
          <w:rFonts w:ascii="Arial" w:eastAsia="Arial" w:hAnsi="Arial" w:cs="Arial"/>
          <w:color w:val="auto"/>
          <w:sz w:val="24"/>
          <w:szCs w:val="24"/>
        </w:rPr>
        <w:t>Rynku Pracy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W tym przypadku zawiadomienie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uwzględnieniu wniosku o refundację powinno nastąpić w okresie nie przekraczającym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14 dni roboczych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wyrażenia opinii przez Radę.</w:t>
      </w:r>
    </w:p>
    <w:p w:rsidR="003A7B71" w:rsidRPr="00810F12" w:rsidRDefault="00EF1D4E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</w:t>
      </w:r>
      <w:r w:rsidRPr="007925EF">
        <w:rPr>
          <w:rFonts w:ascii="Arial" w:eastAsia="Arial" w:hAnsi="Arial" w:cs="Arial"/>
          <w:b/>
          <w:color w:val="auto"/>
          <w:sz w:val="24"/>
          <w:szCs w:val="24"/>
        </w:rPr>
        <w:t>negatywnego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rozpatrzenia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sporządza uzasadnienie przekazywane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wraz z informacją o sposobie rozpatrzenia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Natomiast w przypadku </w:t>
      </w:r>
      <w:r w:rsidRPr="007925EF">
        <w:rPr>
          <w:rFonts w:ascii="Arial" w:eastAsia="Arial" w:hAnsi="Arial" w:cs="Arial"/>
          <w:b/>
          <w:color w:val="auto"/>
          <w:sz w:val="24"/>
          <w:szCs w:val="24"/>
        </w:rPr>
        <w:t>pozytywnego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rozpatrzenia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wzywa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 negocjacji warunków umowy. Negocjacje odbywają się w budynku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terminie wyznaczonym przez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jednak nie później niż w 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14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doręczenia informacji o sposobie rozpatrzenia wniosku.</w:t>
      </w:r>
    </w:p>
    <w:p w:rsidR="005B4D4D" w:rsidRPr="00810F12" w:rsidRDefault="005B4D4D" w:rsidP="007925EF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Umowa zawierana jest w terminie </w:t>
      </w:r>
      <w:r w:rsidRPr="007925EF">
        <w:rPr>
          <w:rFonts w:ascii="Arial" w:eastAsia="Arial" w:hAnsi="Arial" w:cs="Arial"/>
          <w:b/>
          <w:color w:val="auto"/>
          <w:sz w:val="24"/>
          <w:szCs w:val="24"/>
        </w:rPr>
        <w:t>14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zakończenia negocjacji.</w:t>
      </w:r>
    </w:p>
    <w:p w:rsidR="00D31EDA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925EF">
        <w:rPr>
          <w:rFonts w:ascii="Arial" w:eastAsia="Arial" w:hAnsi="Arial" w:cs="Arial"/>
          <w:color w:val="auto"/>
          <w:sz w:val="24"/>
          <w:szCs w:val="24"/>
        </w:rPr>
        <w:t xml:space="preserve">Wysokość przyznanej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7925EF">
        <w:rPr>
          <w:rFonts w:ascii="Arial" w:eastAsia="Arial" w:hAnsi="Arial" w:cs="Arial"/>
          <w:color w:val="auto"/>
          <w:sz w:val="24"/>
          <w:szCs w:val="24"/>
        </w:rPr>
        <w:t xml:space="preserve"> nie może przekraczać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15-krotnej </w:t>
      </w:r>
      <w:r w:rsidRPr="007925EF">
        <w:rPr>
          <w:rFonts w:ascii="Arial" w:eastAsia="Arial" w:hAnsi="Arial" w:cs="Arial"/>
          <w:b/>
          <w:color w:val="auto"/>
          <w:sz w:val="24"/>
          <w:szCs w:val="24"/>
        </w:rPr>
        <w:t>wysokości przeciętnego wynagrodzenia</w:t>
      </w:r>
      <w:r w:rsidRPr="007925EF">
        <w:rPr>
          <w:rFonts w:ascii="Arial" w:eastAsia="Arial" w:hAnsi="Arial" w:cs="Arial"/>
          <w:color w:val="auto"/>
          <w:sz w:val="24"/>
          <w:szCs w:val="24"/>
        </w:rPr>
        <w:t xml:space="preserve"> na każde stanowisko pracy.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Pod pojęciem „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przeciętne wynagrodzenie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” rozumie się przeciętne wynagrodzenie w poprzednim kwartale, od pierwszego dnia następnego miesiąca po ogłoszeniu przez Prezesa Głównego Urzędu Statystycznego w Dzienniku Urzędowym Rzeczypospolitej Polskiej "Monitor Polski". </w:t>
      </w:r>
      <w:r w:rsidRPr="007925EF">
        <w:rPr>
          <w:rFonts w:ascii="Arial" w:eastAsia="Arial" w:hAnsi="Arial" w:cs="Arial"/>
          <w:color w:val="auto"/>
          <w:sz w:val="24"/>
          <w:szCs w:val="24"/>
        </w:rPr>
        <w:t>Przeciętne wynagrodzenie, o którym mowa powyżej, jest</w:t>
      </w:r>
      <w:r w:rsidRPr="007925EF">
        <w:rPr>
          <w:rFonts w:ascii="Arial" w:hAnsi="Arial" w:cs="Arial"/>
          <w:color w:val="auto"/>
          <w:sz w:val="24"/>
          <w:szCs w:val="24"/>
        </w:rPr>
        <w:t xml:space="preserve"> </w:t>
      </w:r>
      <w:r w:rsidRPr="007925EF">
        <w:rPr>
          <w:rFonts w:ascii="Arial" w:eastAsia="Arial" w:hAnsi="Arial" w:cs="Arial"/>
          <w:color w:val="auto"/>
          <w:sz w:val="24"/>
          <w:szCs w:val="24"/>
        </w:rPr>
        <w:t>przyjmowane w wysokości obowiązującej w dniu zawarcia z </w:t>
      </w:r>
      <w:r w:rsidR="002D5EC1" w:rsidRPr="007925EF">
        <w:rPr>
          <w:rFonts w:ascii="Arial" w:eastAsia="Arial" w:hAnsi="Arial" w:cs="Arial"/>
          <w:i/>
          <w:color w:val="auto"/>
          <w:sz w:val="24"/>
          <w:szCs w:val="24"/>
        </w:rPr>
        <w:t>Pracodawcą</w:t>
      </w:r>
      <w:r w:rsidRPr="007925EF">
        <w:rPr>
          <w:rFonts w:ascii="Arial" w:eastAsia="Arial" w:hAnsi="Arial" w:cs="Arial"/>
          <w:color w:val="auto"/>
          <w:sz w:val="24"/>
          <w:szCs w:val="24"/>
        </w:rPr>
        <w:t xml:space="preserve"> umowy o przyznaniu </w:t>
      </w:r>
      <w:r w:rsidRPr="007925EF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7925EF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1E41EF" w:rsidRDefault="002D5EC1" w:rsidP="001E41EF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złożyć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zabezpieczenie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F1D4E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zwrotu </w:t>
      </w:r>
      <w:r w:rsidR="00EF1D4E"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refundacji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7925EF">
        <w:rPr>
          <w:rFonts w:ascii="Arial" w:eastAsia="Arial" w:hAnsi="Arial" w:cs="Arial"/>
          <w:color w:val="auto"/>
          <w:sz w:val="24"/>
          <w:szCs w:val="24"/>
        </w:rPr>
        <w:t xml:space="preserve">wraz 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z</w:t>
      </w:r>
      <w:r w:rsidR="007925EF">
        <w:rPr>
          <w:rFonts w:ascii="Arial" w:eastAsia="Arial" w:hAnsi="Arial" w:cs="Arial"/>
          <w:color w:val="auto"/>
          <w:sz w:val="24"/>
          <w:szCs w:val="24"/>
        </w:rPr>
        <w:t> 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odsetkami ustawowymi naliczonymi od dnia otrzymania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, na wypadek niedotrzymania warunków umowy dotyczącej przyznania </w:t>
      </w:r>
      <w:r w:rsidR="00EF1D4E"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.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1E41EF" w:rsidRDefault="001E41EF" w:rsidP="001E41EF">
      <w:pPr>
        <w:pStyle w:val="Akapitzlist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D31EDA">
      <w:pPr>
        <w:pStyle w:val="Normalny1"/>
        <w:spacing w:after="240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Zabezpieczenie winny stanowić formy wskazane w rozporządzeniu, o którym mowa w § 1 ust.1 pkt 3 niniejszych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zasad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, w szczególności: poręczenie, blokada środków na rachunku bankowym, gwarancja bankowa lub akt notarialny o dobrowolnym poddaniu się egzekucji przez dłużnika. </w:t>
      </w: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zabezpieczenia w formie poręczenia cywilnego przy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br/>
        <w:t>w wysokości:</w:t>
      </w:r>
    </w:p>
    <w:p w:rsidR="003A7B71" w:rsidRPr="00810F12" w:rsidRDefault="00DB65A5" w:rsidP="00F93C8E">
      <w:pPr>
        <w:pStyle w:val="Normalny1"/>
        <w:numPr>
          <w:ilvl w:val="1"/>
          <w:numId w:val="4"/>
        </w:numPr>
        <w:ind w:left="851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do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>-krotności wysokości przeciętnego wynagrodzenia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powinno ono być dokonane przez co najmniej 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>2 osoby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, których stałe miesięczne dochody brutto wynoszą (każdego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poręczyciela) nie mniej niż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2.600,00 zł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lub przez </w:t>
      </w:r>
      <w:r w:rsidR="001E41EF" w:rsidRPr="001E41EF">
        <w:rPr>
          <w:rFonts w:ascii="Arial" w:eastAsia="Arial" w:hAnsi="Arial" w:cs="Arial"/>
          <w:b/>
          <w:color w:val="auto"/>
          <w:sz w:val="24"/>
          <w:szCs w:val="24"/>
        </w:rPr>
        <w:t>3 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osoby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 których stałe miesięczne dochody brutto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(każdego poręczyciela)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wynoszą nie mniej niż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2.300,00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zł</w:t>
      </w:r>
      <w:r w:rsidR="001E41EF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3A7B71" w:rsidRPr="00810F12" w:rsidRDefault="00DB65A5" w:rsidP="00F93C8E">
      <w:pPr>
        <w:pStyle w:val="Normalny1"/>
        <w:numPr>
          <w:ilvl w:val="1"/>
          <w:numId w:val="4"/>
        </w:numPr>
        <w:ind w:left="851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b/>
          <w:color w:val="auto"/>
          <w:sz w:val="24"/>
          <w:szCs w:val="24"/>
        </w:rPr>
        <w:t xml:space="preserve"> od 5-krotności do 15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 xml:space="preserve">-krotności wysokości przeciętnego 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wynagrodzenia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, poręczenie powinno b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yć dokonane przez co najmniej </w:t>
      </w:r>
      <w:r w:rsidR="001E41EF" w:rsidRPr="001E41EF">
        <w:rPr>
          <w:rFonts w:ascii="Arial" w:eastAsia="Arial" w:hAnsi="Arial" w:cs="Arial"/>
          <w:b/>
          <w:color w:val="auto"/>
          <w:sz w:val="24"/>
          <w:szCs w:val="24"/>
        </w:rPr>
        <w:t>2 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>osoby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, których stałe miesięczne dochody brutto wynoszą (każdego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poręczyciela) nie mniej niż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3.200,00 zł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lub przez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3 osoby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których stałe miesięczne dochody brutto wynoszą (każdego poręczyciela) nie mniej niż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2.900,00 zł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3A7B71" w:rsidRPr="00D31EDA" w:rsidRDefault="00DB65A5" w:rsidP="00D31EDA">
      <w:pPr>
        <w:pStyle w:val="Normalny1"/>
        <w:numPr>
          <w:ilvl w:val="1"/>
          <w:numId w:val="4"/>
        </w:numPr>
        <w:spacing w:after="240"/>
        <w:ind w:left="851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powyżej 15-krotności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 xml:space="preserve"> wysokości przeciętnego wynagrodzenia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, zabezpieczenie stanowi poręczenie co najmniej 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>3 osób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>, których stałe miesięczne dochody brutto wynoszą (każde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go poręczyciela) nie mniej niż </w:t>
      </w:r>
      <w:r w:rsidRPr="001E41EF">
        <w:rPr>
          <w:rFonts w:ascii="Arial" w:eastAsia="Arial" w:hAnsi="Arial" w:cs="Arial"/>
          <w:b/>
          <w:color w:val="auto"/>
          <w:sz w:val="24"/>
          <w:szCs w:val="24"/>
        </w:rPr>
        <w:t>3.7</w:t>
      </w:r>
      <w:r w:rsidR="00EF1D4E" w:rsidRPr="001E41EF">
        <w:rPr>
          <w:rFonts w:ascii="Arial" w:eastAsia="Arial" w:hAnsi="Arial" w:cs="Arial"/>
          <w:b/>
          <w:color w:val="auto"/>
          <w:sz w:val="24"/>
          <w:szCs w:val="24"/>
        </w:rPr>
        <w:t>00,00 zł,</w:t>
      </w:r>
      <w:r w:rsidR="00EF1D4E" w:rsidRPr="00810F12">
        <w:rPr>
          <w:rFonts w:ascii="Arial" w:eastAsia="Arial" w:hAnsi="Arial" w:cs="Arial"/>
          <w:color w:val="auto"/>
          <w:sz w:val="24"/>
          <w:szCs w:val="24"/>
        </w:rPr>
        <w:t xml:space="preserve"> połączone z zabezpieczeniem ustanowionym w innej formie wskazanej przez Urząd (np.: weksel z poręczeniem wekslowym, gwarancja bankowa, blokada środków na rachunku bankowym). </w:t>
      </w: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Poręczycielem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nie może być</w:t>
      </w:r>
      <w:r w:rsidRPr="00810F12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współmałżonek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pozostający z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nim we wspólnocie majątkowej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nie dotyczy osób prawnych</w:t>
      </w:r>
      <w:r w:rsidR="001E41EF">
        <w:rPr>
          <w:rFonts w:ascii="Arial" w:eastAsia="Arial" w:hAnsi="Arial" w:cs="Arial"/>
          <w:i/>
          <w:color w:val="auto"/>
          <w:sz w:val="24"/>
          <w:szCs w:val="24"/>
        </w:rPr>
        <w:t>)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>współmałżonek poręczyciela pozostający z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nim we wspólnocie majątkowej </w:t>
      </w:r>
      <w:r w:rsidRPr="001E41EF">
        <w:rPr>
          <w:rFonts w:ascii="Arial" w:eastAsia="Arial" w:hAnsi="Arial" w:cs="Arial"/>
          <w:color w:val="auto"/>
          <w:sz w:val="24"/>
          <w:szCs w:val="24"/>
        </w:rPr>
        <w:br/>
      </w:r>
      <w:r w:rsidR="001E41EF">
        <w:rPr>
          <w:rFonts w:ascii="Arial" w:eastAsia="Arial" w:hAnsi="Arial" w:cs="Arial"/>
          <w:i/>
          <w:color w:val="auto"/>
          <w:sz w:val="24"/>
          <w:szCs w:val="24"/>
        </w:rPr>
        <w:t>(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nie dotyczy osób prawnych</w:t>
      </w:r>
      <w:r w:rsidR="001E41EF">
        <w:rPr>
          <w:rFonts w:ascii="Arial" w:eastAsia="Arial" w:hAnsi="Arial" w:cs="Arial"/>
          <w:color w:val="auto"/>
          <w:sz w:val="24"/>
          <w:szCs w:val="24"/>
        </w:rPr>
        <w:t>),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osoba będąca dłużnikiem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 oraz jej współmałżonek pozostający z nią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E41EF">
        <w:rPr>
          <w:rFonts w:ascii="Arial" w:eastAsia="Arial" w:hAnsi="Arial" w:cs="Arial"/>
          <w:color w:val="auto"/>
          <w:sz w:val="24"/>
          <w:szCs w:val="24"/>
        </w:rPr>
        <w:br/>
        <w:t>we wspólnocie majątkowej,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>osoba, która jest w trakcie umowy poręczenia w zw</w:t>
      </w:r>
      <w:r w:rsidR="001E41EF">
        <w:rPr>
          <w:rFonts w:ascii="Arial" w:eastAsia="Arial" w:hAnsi="Arial" w:cs="Arial"/>
          <w:color w:val="auto"/>
          <w:sz w:val="24"/>
          <w:szCs w:val="24"/>
        </w:rPr>
        <w:t xml:space="preserve">iązku z realizacją innej umowy </w:t>
      </w:r>
      <w:r w:rsidRPr="001E41EF">
        <w:rPr>
          <w:rFonts w:ascii="Arial" w:eastAsia="Arial" w:hAnsi="Arial" w:cs="Arial"/>
          <w:color w:val="auto"/>
          <w:sz w:val="24"/>
          <w:szCs w:val="24"/>
        </w:rPr>
        <w:t>o przyznanie refundacji kosztów wyposażenia stanowisk</w:t>
      </w:r>
      <w:r w:rsidR="001E41EF">
        <w:rPr>
          <w:rFonts w:ascii="Arial" w:eastAsia="Arial" w:hAnsi="Arial" w:cs="Arial"/>
          <w:color w:val="auto"/>
          <w:sz w:val="24"/>
          <w:szCs w:val="24"/>
        </w:rPr>
        <w:t>a pracy lub grantu na telepracę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 lub umowy o przyznanie środków na podjęcie działalności gospodarczej w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Urzędzie</w:t>
      </w:r>
      <w:r w:rsidR="001E41EF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osoba będąca pracownikiem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(bez względu na formę zatrudnienia), 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>osoba powyżej 75 roku życia,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osoba, której zatrudnienie lub okres pobierania świadczenia rentowego kończy się przed upływem 48 miesięcy od dnia złożenia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, </w:t>
      </w:r>
    </w:p>
    <w:p w:rsidR="001E41EF" w:rsidRDefault="00EF1D4E" w:rsidP="001E41EF">
      <w:pPr>
        <w:pStyle w:val="Normalny1"/>
        <w:numPr>
          <w:ilvl w:val="0"/>
          <w:numId w:val="22"/>
        </w:numPr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osoba osiągająca dochody z umów najmu, których okres ważności kończy się przed upływem 48 miesięcy od dnia złożenia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1E41EF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3A7B71" w:rsidRPr="00D31EDA" w:rsidRDefault="00EF1D4E" w:rsidP="00D31EDA">
      <w:pPr>
        <w:pStyle w:val="Normalny1"/>
        <w:numPr>
          <w:ilvl w:val="0"/>
          <w:numId w:val="22"/>
        </w:numPr>
        <w:spacing w:after="240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członek zarządu lub organu nadzorczego </w:t>
      </w:r>
      <w:r w:rsidRPr="001E41EF">
        <w:rPr>
          <w:rFonts w:ascii="Arial" w:eastAsia="Arial" w:hAnsi="Arial" w:cs="Arial"/>
          <w:i/>
          <w:color w:val="auto"/>
          <w:sz w:val="24"/>
          <w:szCs w:val="24"/>
        </w:rPr>
        <w:t>pracodawcy</w:t>
      </w:r>
      <w:r w:rsidRPr="001E41EF">
        <w:rPr>
          <w:rFonts w:ascii="Arial" w:eastAsia="Arial" w:hAnsi="Arial" w:cs="Arial"/>
          <w:color w:val="auto"/>
          <w:sz w:val="24"/>
          <w:szCs w:val="24"/>
        </w:rPr>
        <w:t xml:space="preserve"> będącego osobą prawną. </w:t>
      </w:r>
    </w:p>
    <w:p w:rsidR="003A7B71" w:rsidRPr="00810F12" w:rsidRDefault="00EF1D4E" w:rsidP="00D31EDA">
      <w:pPr>
        <w:pStyle w:val="Normalny1"/>
        <w:spacing w:after="240"/>
        <w:ind w:left="53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przypadku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poręczyciela prowadzącego działalność gospodarczą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wymagany minimalny okres prowadzenia działalności nie może być krótszy niż 12 miesięcy, a poręczyciel musi wykazać, że osiąga dochody z tytułu tej działalności </w:t>
      </w:r>
      <w:r w:rsidR="00FF5210" w:rsidRPr="00810F12">
        <w:rPr>
          <w:rFonts w:ascii="Arial" w:eastAsia="Arial" w:hAnsi="Arial" w:cs="Arial"/>
          <w:color w:val="auto"/>
          <w:sz w:val="24"/>
          <w:szCs w:val="24"/>
        </w:rPr>
        <w:t>w wysokości określonej w ust. 13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810F12" w:rsidRDefault="00EF1D4E" w:rsidP="00D31EDA">
      <w:pPr>
        <w:pStyle w:val="Normalny1"/>
        <w:spacing w:after="240"/>
        <w:ind w:left="53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 przypadku poręczyciela pozostającego w zatrudnieniu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wymagany minimalny okres zatrudnienia u aktualnego pracodawcy na d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zień wystawienia zaświadczenia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 zarobkach nie może być krótszy niż 1 pełny miesiąc kalendarzowy. </w:t>
      </w:r>
    </w:p>
    <w:p w:rsidR="003A7B71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zabezpieczenia w formie poręczenia, poręczyciele są zobowiązani do podpisania umowy poręczenia osobiście w siedzibie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w obecności pracownika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dniu zawarcia umowy o refundację lub podpisem poświadczonym notarialnie. W przypadku poświadczenia przez notariusza związane z tym koszty notarialne ponosi 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nie podlegają one finansowaniu w ramach wnioskowanej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Warunkiem zawarcia umowy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jest zgoda współmałżonka 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pozostającego z nim we wspólnocie majątkowej (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nie dotyczy osób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prawnych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) oraz zgoda współmałżonka poręczyciela pozostającego z nim we wspólnocie majątkowej wyrażona podpisem złożonym osobiście w siedzibie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w obecności pracownika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dniu podpisania umowy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lub podpisem poświadczonym notarialnie. W przypadku poświadczenia przez notariusza związane z tym koszty notarialne ponosi 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nie podlegają one finansowaniu w ramach wnioskowanej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zabezpieczenia w formie </w:t>
      </w:r>
      <w:r w:rsidRPr="00D31EDA">
        <w:rPr>
          <w:rFonts w:ascii="Arial" w:eastAsia="Arial" w:hAnsi="Arial" w:cs="Arial"/>
          <w:b/>
          <w:color w:val="auto"/>
          <w:sz w:val="24"/>
          <w:szCs w:val="24"/>
        </w:rPr>
        <w:t>blokady środków na rachunku bankowym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(rachunek lokaty terminowej), wysokość środków na tym rachunku musi wynosić co najmniej </w:t>
      </w:r>
      <w:r w:rsidRPr="00D31EDA">
        <w:rPr>
          <w:rFonts w:ascii="Arial" w:eastAsia="Arial" w:hAnsi="Arial" w:cs="Arial"/>
          <w:b/>
          <w:color w:val="auto"/>
          <w:sz w:val="24"/>
          <w:szCs w:val="24"/>
        </w:rPr>
        <w:t>150% wysokości wnioskowanej kwoty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musi istnieć prawna możliwość dokonania blokady tych środków na okres do zakończenia umowy o 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Lokata, na której ma być ustanowiona blokada winna być założona na okres minimum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36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winna być odnawialna. Blokada dokonywana jest na podstawie umowy o przelew wierzytelności. </w:t>
      </w:r>
    </w:p>
    <w:p w:rsidR="003A7B71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W przypadku zabezpieczenia w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formie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gwarancji bankowej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musi być ona udzielona przez bank na okres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48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wraz z wnioskiem winien złożyć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promessę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wystawioną przez bank o możliwości udzielenia gwarancji bankowej na wskazany okres, natomiast sama gwarancja bankowa jest składana po pozytywnej ocenie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terminie określonym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D31EDA" w:rsidRDefault="00EF1D4E" w:rsidP="00D31EDA">
      <w:pPr>
        <w:pStyle w:val="Normalny1"/>
        <w:numPr>
          <w:ilvl w:val="0"/>
          <w:numId w:val="4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zabezpieczenia w formie </w:t>
      </w:r>
      <w:r w:rsidRPr="00D31EDA">
        <w:rPr>
          <w:rFonts w:ascii="Arial" w:eastAsia="Arial" w:hAnsi="Arial" w:cs="Arial"/>
          <w:b/>
          <w:color w:val="auto"/>
          <w:sz w:val="24"/>
          <w:szCs w:val="24"/>
        </w:rPr>
        <w:t>aktu notarialnego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poddaniu się egzekucji przez dłużnika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wraz 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wnioskiem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winien złożyć „</w:t>
      </w:r>
      <w:r w:rsidR="00D31EDA">
        <w:rPr>
          <w:rFonts w:ascii="Arial" w:eastAsia="Arial" w:hAnsi="Arial" w:cs="Arial"/>
          <w:b/>
          <w:color w:val="auto"/>
          <w:sz w:val="24"/>
          <w:szCs w:val="24"/>
        </w:rPr>
        <w:t>O</w:t>
      </w:r>
      <w:r w:rsidR="00FF5210"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świadczenie </w:t>
      </w:r>
      <w:r w:rsidR="00FF5210" w:rsidRPr="00D31EDA">
        <w:rPr>
          <w:rFonts w:ascii="Arial" w:eastAsia="Arial" w:hAnsi="Arial" w:cs="Arial"/>
          <w:b/>
          <w:i/>
          <w:color w:val="auto"/>
          <w:sz w:val="24"/>
          <w:szCs w:val="24"/>
        </w:rPr>
        <w:t>P</w:t>
      </w:r>
      <w:r w:rsidRPr="00D31EDA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racodawcy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o sytuacji majątkowej”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(formularz wg wzoru Urzędu)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Akt notarialny jest podpisywany przez 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 pozytywnej ocenie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terminie określonym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Koszty związane z ustanowieniem zabezpieczenia zwrotu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(bez względu na formę) oraz jego usunięciem po zakończeniu umowy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ponosi 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Przyznanie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racodawcy 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dokonywane na podstawie </w:t>
      </w:r>
      <w:r w:rsidRPr="00D31EDA">
        <w:rPr>
          <w:rFonts w:ascii="Arial" w:eastAsia="Arial" w:hAnsi="Arial" w:cs="Arial"/>
          <w:b/>
          <w:color w:val="auto"/>
          <w:sz w:val="24"/>
          <w:szCs w:val="24"/>
        </w:rPr>
        <w:t>umowy cywilnoprawnej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a nie decyzji administracyjnej, w związku z czym odmowa przyznania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refundacji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nie podlega odwołaniu w trybie kodeksu postępowania administracyjnego.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Umowa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zawierana jest w formie pisemnej pod rygorem nieważności. Zmiana postanowień umowy następuje w formie pisemnej pod rygorem nieważności, w postaci aneksu z udziałem stron umowy i z powiadomieniem poręczycieli. O treści aneksu poręczyciele są powiadamiani w formie pisemnej.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D31EDA" w:rsidRDefault="00EF1D4E" w:rsidP="00D31EDA">
      <w:pPr>
        <w:pStyle w:val="Normalny1"/>
        <w:numPr>
          <w:ilvl w:val="0"/>
          <w:numId w:val="4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Umowa o refundację zawiera w szczególności zobowiązanie </w:t>
      </w:r>
      <w:r w:rsidR="00D31EDA">
        <w:rPr>
          <w:rFonts w:ascii="Arial" w:eastAsia="Arial" w:hAnsi="Arial" w:cs="Arial"/>
          <w:b/>
          <w:i/>
          <w:color w:val="auto"/>
          <w:sz w:val="24"/>
          <w:szCs w:val="24"/>
        </w:rPr>
        <w:t>Pracodawcy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do: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zgłoszenia oferty pracy na refundowane stanowisko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do 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>podpisania umowy;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zatrudnienia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przez okres co najmniej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36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poniesienia wskazanych w umowie kosztów oraz zatrudnienia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terminie do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3 miesięcy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od dnia zawarcia umowy;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udokumentowania realizacji umowy na wezwanie starosty;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umożliwienia zweryfikowania prawidłowości rea</w:t>
      </w:r>
      <w:r w:rsidR="00FF5210" w:rsidRPr="00810F12">
        <w:rPr>
          <w:rFonts w:ascii="Arial" w:eastAsia="Arial" w:hAnsi="Arial" w:cs="Arial"/>
          <w:color w:val="auto"/>
          <w:sz w:val="24"/>
          <w:szCs w:val="24"/>
        </w:rPr>
        <w:t>lizacji warunków umowy przez</w:t>
      </w:r>
      <w:r w:rsidR="00FF5210"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informowania starosty o wszelkich zmianach dotyczących realizacji umowy w terminie 7 dni od dnia wystąpienia tych zmian,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złożenia w Urzędzie wniosku o płatność wraz ze wskazanymi załącznikami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</w:t>
      </w:r>
      <w:r w:rsidRPr="00810F12">
        <w:rPr>
          <w:rFonts w:ascii="Arial" w:eastAsia="Arial" w:hAnsi="Arial" w:cs="Arial"/>
          <w:color w:val="auto"/>
          <w:sz w:val="24"/>
          <w:szCs w:val="24"/>
        </w:rPr>
        <w:t> 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terminie 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poniesienia ostatniego kosztu</w:t>
      </w:r>
    </w:p>
    <w:p w:rsidR="00FF5210" w:rsidRPr="00810F12" w:rsidRDefault="00FF5210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zabezpieczenia zwrotu kwoty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</w:p>
    <w:p w:rsidR="003A7B71" w:rsidRPr="00810F12" w:rsidRDefault="00EF1D4E" w:rsidP="00F93C8E">
      <w:pPr>
        <w:pStyle w:val="Normalny1"/>
        <w:numPr>
          <w:ilvl w:val="1"/>
          <w:numId w:val="4"/>
        </w:numPr>
        <w:ind w:left="992" w:hanging="3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zwrotu otrzymanej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oraz odsetek od refundacji naliczonych od dnia jej otrzymania w wysokości określonej jak dla zaległości podatkowych, w terminie 3 miesięcy od dnia otrzymania wezwania do zapłaty lub ujawnienia naruszenia co najmniej jednego warunków umowy,</w:t>
      </w:r>
      <w:r w:rsidR="00FF5210" w:rsidRPr="00810F12">
        <w:rPr>
          <w:rFonts w:ascii="Arial" w:eastAsia="Arial" w:hAnsi="Arial" w:cs="Arial"/>
          <w:color w:val="auto"/>
          <w:sz w:val="24"/>
          <w:szCs w:val="24"/>
        </w:rPr>
        <w:t xml:space="preserve"> m.in.: w przypadku</w:t>
      </w:r>
    </w:p>
    <w:p w:rsidR="00FF5210" w:rsidRPr="00810F12" w:rsidRDefault="00FF5210" w:rsidP="00F93C8E">
      <w:pPr>
        <w:pStyle w:val="Normalny1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gdy okres zatrudnienia osoby niepełnosprawnej będzie krótszy niż 36 miesięcy, w wysokości równej 1/36 ogólnej kwoty zwrotu za każdy miesiąc brakujący do upływu okresu 36 miesięcy, jednak nie mniejszej niż 1/6 tej kwoty;</w:t>
      </w:r>
    </w:p>
    <w:p w:rsidR="00FF5210" w:rsidRPr="00810F12" w:rsidRDefault="00FF5210" w:rsidP="00F93C8E">
      <w:pPr>
        <w:pStyle w:val="Normalny1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złożenia niezgodnych z prawdą oświadczeń;</w:t>
      </w:r>
    </w:p>
    <w:p w:rsidR="00FF5210" w:rsidRPr="00810F12" w:rsidRDefault="00FF5210" w:rsidP="00F93C8E">
      <w:pPr>
        <w:pStyle w:val="Normalny1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naruszenia innych warunków umowy;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D31EDA">
      <w:pPr>
        <w:pStyle w:val="Normalny1"/>
        <w:ind w:left="180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§ 6</w:t>
      </w:r>
    </w:p>
    <w:p w:rsidR="003A7B71" w:rsidRPr="00810F12" w:rsidRDefault="003A7B71" w:rsidP="00D31EDA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D31EDA">
      <w:pPr>
        <w:pStyle w:val="Normalny1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REALIZACJA UMOWY O REFUNDACJĘ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Płatność refundacji ze środków Funduszu jest dokonywana na pisemny wniosek </w:t>
      </w:r>
      <w:r w:rsidR="00F160FE" w:rsidRPr="00810F12">
        <w:rPr>
          <w:rFonts w:ascii="Arial" w:eastAsia="Arial" w:hAnsi="Arial" w:cs="Arial"/>
          <w:i/>
          <w:color w:val="auto"/>
          <w:sz w:val="24"/>
          <w:szCs w:val="24"/>
        </w:rPr>
        <w:t>P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racodawcy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dokonanie płatności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WnW-część 2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zawierający zestawienie poniesionych kosztów podlegających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którego wzór stanowi załącznik do niniejszych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zasad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Pr="00810F12" w:rsidRDefault="00EF1D4E" w:rsidP="00F93C8E">
      <w:pPr>
        <w:pStyle w:val="Normalny1"/>
        <w:ind w:left="50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Do wniosku o płatność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przedstawia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oryginały i kopie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następujących dokumentów: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umowę o pracę zawartej ze skierowaną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osobą niepełnosprawną zatrudnioną na refundowanym stanowisku pracy;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zgłoszenie do ubezpieczeń w ZUS (ZUA);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wypełnione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skierowanie do pracy wystawione przez Urząd dla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orzeczenie potwierdzające niepełnosprawność tej osoby;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dowody poniesienia kosztów wyposażenia refundowanego stanowiska pracy zgodne z informacją o wyposażeniu stanowiska pracy zawartą we wniosku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Wn-W część I pkt. E2,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dopuszcza się przesunięcia środków pomiędzy poszczególnymi rodzajami wydatków w wysokości do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1 000 zł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</w:t>
      </w:r>
    </w:p>
    <w:p w:rsidR="003A7B71" w:rsidRPr="00810F12" w:rsidRDefault="00EF1D4E" w:rsidP="00D31EDA">
      <w:pPr>
        <w:pStyle w:val="Normalny1"/>
        <w:numPr>
          <w:ilvl w:val="0"/>
          <w:numId w:val="11"/>
        </w:numPr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w przypadku wytworzenia wyposażenia należy przedłożyć ocenę techniczną rzeczoznawcy wraz z dokonaną przez niego wyceną;</w:t>
      </w:r>
    </w:p>
    <w:p w:rsidR="003A7B71" w:rsidRPr="00D31EDA" w:rsidRDefault="00EF1D4E" w:rsidP="00D31EDA">
      <w:pPr>
        <w:pStyle w:val="Normalny1"/>
        <w:numPr>
          <w:ilvl w:val="0"/>
          <w:numId w:val="11"/>
        </w:numPr>
        <w:spacing w:after="240"/>
        <w:ind w:left="993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>w przypadku gdy refundacja ma być dokonana w kwocie brutto zaświadczenie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z Urzędu Skarbowego o kwocie niepodl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egającego odliczeniu podatku VAT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i akcyzowego związanego z kosztami zakupu lub wytworzenia 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wyposażenia refundowanego stanowiska pracy. 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Środki wydatkowane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nieprawidłowo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wyposażenie lub doposażenie stanowiska pracy objętego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udokumentowane w sposób nieprawidłowy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wydatkowane w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innym terminie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niż wskazany w umowie, nie podlegają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Dokumentami potwierdzającymi koszty poniesione przez </w:t>
      </w:r>
      <w:r w:rsidR="00F160FE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 wyposażenie lub doposażenie stanowiska pracy objętego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są wyłącznie zapłacone fakt</w:t>
      </w:r>
      <w:r w:rsidR="00F160FE" w:rsidRPr="00810F12">
        <w:rPr>
          <w:rFonts w:ascii="Arial" w:eastAsia="Arial" w:hAnsi="Arial" w:cs="Arial"/>
          <w:color w:val="auto"/>
          <w:sz w:val="24"/>
          <w:szCs w:val="24"/>
        </w:rPr>
        <w:t>ury i rachunki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oraz załączone do nich potwierdzenia dokonania zapłaty w przypadku płatności w formie przelewu lub za pobraniem, przy czym przelew winien być dokonany z rachunku bankowego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beneficjenta.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przypadku płatności gotówką lub kartą płatniczą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beneficjenta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faktura i rachunek winny zawierać  info</w:t>
      </w:r>
      <w:r w:rsidR="00D31EDA">
        <w:rPr>
          <w:rFonts w:ascii="Arial" w:eastAsia="Arial" w:hAnsi="Arial" w:cs="Arial"/>
          <w:color w:val="auto"/>
          <w:sz w:val="24"/>
          <w:szCs w:val="24"/>
        </w:rPr>
        <w:t>rmację, że zostały zapłacone.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Nie dopuszcza się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dokonywania zakupu wyposażenia lub doposażenia stanowiska pracy w ramach przyznanej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podstawie umowy kupna-sprzedaży zawartej z osobą fizyczną nie prowadzącą dz</w:t>
      </w:r>
      <w:r w:rsidR="00980F0D">
        <w:rPr>
          <w:rFonts w:ascii="Arial" w:eastAsia="Arial" w:hAnsi="Arial" w:cs="Arial"/>
          <w:color w:val="auto"/>
          <w:sz w:val="24"/>
          <w:szCs w:val="24"/>
        </w:rPr>
        <w:t xml:space="preserve">iałalności gospodarczej, umowy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o dzieło, umowy zlecenia i umowy leasingu, w związku z czym nie będą uwzględniane jako potwierdzenie dokonania zakupów rachunki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 wystawione w ramach tych umów.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przypadku zakupów zagranicznych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związanych z wyposażeniem lub doposażeniem stanowiska pracy objętego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>,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D31EDA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przedłożyć dokumenty potwierdzające ich dokonanie przetłumaczone przez tłumacza przysięgłego zgodnie z treścią oryginału. Koszty związane z tłumaczeniem </w:t>
      </w:r>
      <w:r w:rsidR="00F160FE"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ponosi ze środków własnych.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Refundacja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nie obejmuje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kosztów poniesionych przez </w:t>
      </w:r>
      <w:r w:rsidR="00F160FE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wyposażenie lub doposażenie stanowiska pra</w:t>
      </w:r>
      <w:r w:rsidR="00F160FE" w:rsidRPr="00810F12">
        <w:rPr>
          <w:rFonts w:ascii="Arial" w:eastAsia="Arial" w:hAnsi="Arial" w:cs="Arial"/>
          <w:color w:val="auto"/>
          <w:sz w:val="24"/>
          <w:szCs w:val="24"/>
        </w:rPr>
        <w:t>cy 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okresie przed dniem podpisania umowy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i w terminie innym niż wskazany w umowie o 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27AA6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color w:val="auto"/>
          <w:sz w:val="24"/>
          <w:szCs w:val="24"/>
        </w:rPr>
        <w:t>Przedmioty i rzeczy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zakupione przez </w:t>
      </w:r>
      <w:r w:rsidR="00F160FE"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ramach przyznanej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nie mogą stanowić współwłasności z inną osobą fizyczną lub prawną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3A7B71" w:rsidRPr="00D31EDA" w:rsidRDefault="00927AA6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przypadku, gdy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zamierza zmienić przeznaczenie środków na inny rodzaj kosztów niż ustalony w zawartej umowie jest zobowiązany powiadomić o tym zamiarze Urząd przez poniesieniem kosztów. Dopiero po uzyskaniu pisemnej zgody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pod warunkiem, że dokonywana zamiana przeznaczenie środków nie narusza wymagań określonych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 odniesieniu do sprawności ruchowej i predyspozycji psychicznych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(pkt. 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) i podpisaniu aneksu do umowy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może ponieść koszty zgodnie z nową specyfikacją. Nie uzyskanie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pisemnej zgody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zmianę specyfikacji kosztów oznacza obowiązywanie w tym zakresie warunków określonych w umowie o refundację.</w:t>
      </w:r>
    </w:p>
    <w:p w:rsidR="00855A00" w:rsidRPr="00855A00" w:rsidRDefault="00EF1D4E" w:rsidP="00855A00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Po przedłożeniu </w:t>
      </w:r>
      <w:r w:rsidR="00980F0D">
        <w:rPr>
          <w:rFonts w:ascii="Arial" w:eastAsia="Arial" w:hAnsi="Arial" w:cs="Arial"/>
          <w:color w:val="auto"/>
          <w:sz w:val="24"/>
          <w:szCs w:val="24"/>
        </w:rPr>
        <w:t>zgodnie z §5 pkt.23 ppkt.7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  <w:u w:val="single"/>
        </w:rPr>
        <w:t>kompletnego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 o</w:t>
      </w:r>
      <w:r w:rsidR="00D31EDA">
        <w:rPr>
          <w:rFonts w:ascii="Arial" w:eastAsia="Arial" w:hAnsi="Arial" w:cs="Arial"/>
          <w:i/>
          <w:color w:val="auto"/>
          <w:sz w:val="24"/>
          <w:szCs w:val="24"/>
        </w:rPr>
        <w:t> 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płatność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terminie 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jego doręczenia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 występuje do Państwowej Inspekcji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Pracy z wnioskiem</w:t>
      </w:r>
      <w:r w:rsidR="00D31EDA">
        <w:rPr>
          <w:rFonts w:ascii="Arial" w:eastAsia="Arial" w:hAnsi="Arial" w:cs="Arial"/>
          <w:color w:val="auto"/>
          <w:sz w:val="24"/>
          <w:szCs w:val="24"/>
        </w:rPr>
        <w:t xml:space="preserve"> o wydanie opinii, odpowiednio, o 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przystosowaniu do potrzeb wynikających z niepełnosprawności osoby zatrudnionej na wyposażonym stanowisku pracy lub o spełnieniu warunków bezpieczeństwa i higieny pracy na tym stanowisku. 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przekazywana na rachunek bankowy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wskazany we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wniosku w części 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 14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otrzymania przez </w:t>
      </w:r>
      <w:r w:rsidRPr="00D31EDA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color w:val="auto"/>
          <w:sz w:val="24"/>
          <w:szCs w:val="24"/>
          <w:u w:val="single"/>
        </w:rPr>
        <w:t>pozytywnej opinii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Państwowej Inspekcji Pracy o przystosowaniu stanowiska pracy do potrzeb wynikających z niepełnosprawności osoby zatrudnionej na tym stanowisku</w:t>
      </w:r>
    </w:p>
    <w:p w:rsidR="00927AA6" w:rsidRPr="00D31EDA" w:rsidRDefault="00927AA6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do zatrudnienia skierowanej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osoby niepełnosprawnej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na wyposażonym stanowisku pracy w związku z przyznaną refundacją przez minimalny okres co najmniej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36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Do okresu tego nie są wliczane przerwy w zatrudnieniu skierowanej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>. W przypadku wystąpienia takich przerw poszczególne okresy zatrudnienia podlegają sumowaniu, a ich suma musi odpowiadać okresowi, o którym mowa wyżej.</w:t>
      </w:r>
    </w:p>
    <w:p w:rsidR="003A7B71" w:rsidRPr="00D31EDA" w:rsidRDefault="00EF1D4E" w:rsidP="00D31EDA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zatrudnienia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czas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określony lub okres próbny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dostarczyć do </w:t>
      </w:r>
      <w:r w:rsidRPr="00D31EDA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 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daty zakończenia tego zatrudnienia oryginały i kopie dokumentów potwierdzających dalsze zatrudnianie.</w:t>
      </w:r>
    </w:p>
    <w:p w:rsidR="003A7B71" w:rsidRPr="00810F12" w:rsidRDefault="00EF1D4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zatrudnienia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na refundowanym stanowisku pracy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osoby niepełnosprawnej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która posiada orzeczenie o niepełnosprawności na czas określony,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do przedłożenia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 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30 dni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od daty wygaśnięcia ważności orzeczenia, w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Urzędzie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kopii i oryginału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kolejnego orzeczenia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. W przypadku, gdy zatrudniona osoba niepełnosprawna nie uzyska kolejnego orzeczenia o niepełnosprawności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powiadomić o tym fakcie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Urząd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1EDA">
        <w:rPr>
          <w:rFonts w:ascii="Arial" w:eastAsia="Arial" w:hAnsi="Arial" w:cs="Arial"/>
          <w:color w:val="auto"/>
          <w:sz w:val="24"/>
          <w:szCs w:val="24"/>
        </w:rPr>
        <w:t xml:space="preserve">we wskazanym powyżej terminie i złożyć w Urzędzie na stanowisku ds. przedsiębiorczości dokumenty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rozliczeniowe ZUS potwierdzające dotychczasowe zatrudnienie tej osoby oraz nową ofertę pracy dla innej osoby niepełnosprawnej. W 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>do 30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złożenia oferty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zatrudnić na refundowanym stanowisku pracy kolejną skierowaną przez Urząd osobę niepełnosprawną i przedłożyć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 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zatrudnienia na stanowisku ds. przedsiębiorczości stosowne oryginały i kserokopie dokumentów potwierdzających jej zatrudnienie (umowa o pracę i zgłoszenie do ZUS – ZUA oraz wypełnione skierowanie do pracy wystawione przez Urząd). </w:t>
      </w:r>
    </w:p>
    <w:p w:rsidR="003A7B71" w:rsidRPr="00810F12" w:rsidRDefault="00EF1D4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zawiadamia również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Urząd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 każdym przypadku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 xml:space="preserve">ustania wykonywania pracy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przez skierowaną osobę niepełnosprawną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855A00">
        <w:rPr>
          <w:rFonts w:ascii="Arial" w:eastAsia="Arial" w:hAnsi="Arial" w:cs="Arial"/>
          <w:b/>
          <w:color w:val="auto"/>
          <w:sz w:val="24"/>
          <w:szCs w:val="24"/>
        </w:rPr>
        <w:t> 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ustania (np. powołanie do służby wojskowej, urlop macierzyński lub wychowawczy, aresztowanie, ciężkie naruszenie obowiązków pracowniczych, wygaśnięcie umowy o pracę, rozwiązanie umowy o pracę itd.). </w:t>
      </w:r>
    </w:p>
    <w:p w:rsidR="003A7B71" w:rsidRPr="00810F12" w:rsidRDefault="00EF1D4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</w:t>
      </w:r>
      <w:r w:rsidRPr="00810F12">
        <w:rPr>
          <w:rFonts w:ascii="Arial" w:eastAsia="Arial" w:hAnsi="Arial" w:cs="Arial"/>
          <w:color w:val="auto"/>
          <w:sz w:val="24"/>
          <w:szCs w:val="24"/>
          <w:u w:val="single"/>
        </w:rPr>
        <w:t>rozwiązania umowy o pracę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ze skierowaną osobą niepełnosprawną  lub jej </w:t>
      </w:r>
      <w:r w:rsidRPr="00810F12">
        <w:rPr>
          <w:rFonts w:ascii="Arial" w:eastAsia="Arial" w:hAnsi="Arial" w:cs="Arial"/>
          <w:color w:val="auto"/>
          <w:sz w:val="24"/>
          <w:szCs w:val="24"/>
          <w:u w:val="single"/>
        </w:rPr>
        <w:t>wygaśnięcia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Pracodawca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 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>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dnia jej zakończenia przedkłada w Urzędzie na stanowisku ds. przedsiębiorczości oryginał i kserokopie świadectwa pracy z pismem rozwiązującym umowę o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pracę. Jednocześnie w tym samym terminie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jest zobowiązany złożyć nową ofertę pracy oraz najpóźniej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 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>do 30 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daty zgłoszenia oferty pracy zatrudnić kolejną osobę niepełnosprawną skierowaną przez Urząd na refundowanym stanowisku pracy, a następnie dostarczyć do Urzędu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 terminie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>7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 daty zatrudnienia oryginały i kserokopie umowy o pracę, zgłoszenie do ubezpieczeń w ZUS oraz wypełnione skierowanie do</w:t>
      </w:r>
      <w:r w:rsidR="008E7718">
        <w:rPr>
          <w:rFonts w:ascii="Arial" w:eastAsia="Arial" w:hAnsi="Arial" w:cs="Arial"/>
          <w:color w:val="auto"/>
          <w:sz w:val="24"/>
          <w:szCs w:val="24"/>
        </w:rPr>
        <w:t xml:space="preserve"> pracy wystawione przez Urząd.</w:t>
      </w:r>
    </w:p>
    <w:p w:rsidR="003A7B71" w:rsidRPr="00810F12" w:rsidRDefault="003A7B71" w:rsidP="00F93C8E">
      <w:pPr>
        <w:pStyle w:val="Normalny1"/>
        <w:ind w:left="708"/>
        <w:jc w:val="both"/>
        <w:rPr>
          <w:rFonts w:ascii="Arial" w:hAnsi="Arial" w:cs="Arial"/>
          <w:color w:val="auto"/>
          <w:sz w:val="24"/>
          <w:szCs w:val="24"/>
        </w:rPr>
      </w:pPr>
    </w:p>
    <w:p w:rsidR="003A7B71" w:rsidRPr="008E7718" w:rsidRDefault="00EF1D4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terminie do </w:t>
      </w:r>
      <w:r w:rsidRPr="008E7718">
        <w:rPr>
          <w:rFonts w:ascii="Arial" w:eastAsia="Arial" w:hAnsi="Arial" w:cs="Arial"/>
          <w:b/>
          <w:color w:val="auto"/>
          <w:sz w:val="24"/>
          <w:szCs w:val="24"/>
        </w:rPr>
        <w:t>30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 upływie </w:t>
      </w:r>
      <w:r w:rsidRPr="008E7718">
        <w:rPr>
          <w:rFonts w:ascii="Arial" w:eastAsia="Arial" w:hAnsi="Arial" w:cs="Arial"/>
          <w:b/>
          <w:color w:val="auto"/>
          <w:sz w:val="24"/>
          <w:szCs w:val="24"/>
        </w:rPr>
        <w:t>12, 24 i 36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miesięcy od daty pierwszego zatrudnienia skierowanej osoby niepełnosprawnej oraz na każde wezwanie Urzędu,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jest zobowiązany złożyć w Urzędzie dokumenty 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potwierdzające zatrudnianie tej osoby, tj. miesięczne deklaracje ubezpieczeniowe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ZUS (DRA, RC</w:t>
      </w:r>
      <w:r w:rsidR="00D44E6E">
        <w:rPr>
          <w:rFonts w:ascii="Arial" w:eastAsia="Arial" w:hAnsi="Arial" w:cs="Arial"/>
          <w:b/>
          <w:color w:val="auto"/>
          <w:sz w:val="24"/>
          <w:szCs w:val="24"/>
        </w:rPr>
        <w:t>A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).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F160FE" w:rsidRPr="008E7718" w:rsidRDefault="00F160F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W trakcie trwania umowy o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nie dopuszcza się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sprzedaży wyposażenia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zakupionego w ramach umowy o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E7718">
        <w:rPr>
          <w:rFonts w:ascii="Arial" w:eastAsia="Arial" w:hAnsi="Arial" w:cs="Arial"/>
          <w:color w:val="auto"/>
          <w:sz w:val="24"/>
          <w:szCs w:val="24"/>
        </w:rPr>
        <w:t>, w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tym w celu dokonania zakupu innego wyposażenia lub doposażenia na refundowane stanowisko pracy, 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bez uzyskania uprzedniej zgody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wydanej na pisemny wniosek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wraz z uzasadnieniem. </w:t>
      </w:r>
    </w:p>
    <w:p w:rsidR="00F160FE" w:rsidRPr="008E7718" w:rsidRDefault="00F160F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W trakcie trwania umowy o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refundację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nie dopuszcza się przekazania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innej osobie fizycznej lub prawnej wyposażenia lub doposażenia zakupionego w ramach umowy o 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 xml:space="preserve">refundację, 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ani też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przejęcia stanowisk pracy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objętych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refundacją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przez inny zakład pracy, bez uzyskania uprzedniej zgody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 xml:space="preserve">Dyrektora </w:t>
      </w:r>
      <w:r w:rsidRPr="008E7718">
        <w:rPr>
          <w:rFonts w:ascii="Arial" w:eastAsia="Arial" w:hAnsi="Arial" w:cs="Arial"/>
          <w:color w:val="auto"/>
          <w:sz w:val="24"/>
          <w:szCs w:val="24"/>
        </w:rPr>
        <w:t>wydanej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na pisemny wniosek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wraz z uzasadnieniem. </w:t>
      </w:r>
    </w:p>
    <w:p w:rsidR="00F160FE" w:rsidRPr="008E7718" w:rsidRDefault="00F160F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E7718">
        <w:rPr>
          <w:rFonts w:ascii="Arial" w:eastAsia="Arial" w:hAnsi="Arial" w:cs="Arial"/>
          <w:i/>
          <w:color w:val="auto"/>
          <w:sz w:val="24"/>
          <w:szCs w:val="24"/>
        </w:rPr>
        <w:t xml:space="preserve">Pracodawca 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jest zobowiązany powiadomić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w formie pisemnej </w:t>
      </w:r>
      <w:r w:rsidR="008E7718">
        <w:rPr>
          <w:rFonts w:ascii="Arial" w:eastAsia="Arial" w:hAnsi="Arial" w:cs="Arial"/>
          <w:color w:val="auto"/>
          <w:sz w:val="24"/>
          <w:szCs w:val="24"/>
        </w:rPr>
        <w:t>o 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utracie rzeczy</w:t>
      </w:r>
      <w:r w:rsidRPr="008E7718">
        <w:rPr>
          <w:rFonts w:ascii="Arial" w:eastAsia="Arial" w:hAnsi="Arial" w:cs="Arial"/>
          <w:color w:val="auto"/>
          <w:sz w:val="24"/>
          <w:szCs w:val="24"/>
        </w:rPr>
        <w:t xml:space="preserve"> zakupionych w ramach </w:t>
      </w:r>
      <w:r w:rsidRPr="008E7718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E7718">
        <w:rPr>
          <w:rFonts w:ascii="Arial" w:eastAsia="Arial" w:hAnsi="Arial" w:cs="Arial"/>
          <w:color w:val="auto"/>
          <w:sz w:val="24"/>
          <w:szCs w:val="24"/>
        </w:rPr>
        <w:t>, które zostały utracone w</w:t>
      </w:r>
      <w:r w:rsidR="008E7718">
        <w:rPr>
          <w:rFonts w:ascii="Arial" w:eastAsia="Arial" w:hAnsi="Arial" w:cs="Arial"/>
          <w:color w:val="auto"/>
          <w:sz w:val="24"/>
          <w:szCs w:val="24"/>
        </w:rPr>
        <w:t> 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wyniku zdarzeń takich m.in. jak kradzież, wypadek, pożar, powódź, zagubienie czy wymiana rzeczy lub zwrot pieniędzy w związku ze złożoną reklamacją oraz przedłożyć dokumenty potwierdzające zaistnienie zdarzenia. </w:t>
      </w:r>
    </w:p>
    <w:p w:rsidR="00F160FE" w:rsidRPr="008E7718" w:rsidRDefault="00F160F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uzyskania zwrotu pieniędzy z tytułu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reklamacji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zobowiązany, niezwłocznie po uznaniu reklamacji, dokonać ponownego zakupu zareklamowanej rzeczy zgodnie ze szczegółową specyfikacją we wniosku o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refundację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oraz przedłożyć w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Urzędzie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dokumenty potwierdzające dokonany zakup. </w:t>
      </w:r>
    </w:p>
    <w:p w:rsidR="00F160FE" w:rsidRPr="00810F12" w:rsidRDefault="00F160F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trakcie przeprowadzanych </w:t>
      </w:r>
      <w:r w:rsidRPr="008E7718">
        <w:rPr>
          <w:rFonts w:ascii="Arial" w:eastAsia="Arial" w:hAnsi="Arial" w:cs="Arial"/>
          <w:b/>
          <w:color w:val="auto"/>
          <w:sz w:val="24"/>
          <w:szCs w:val="24"/>
        </w:rPr>
        <w:t>wizytacji monitorujących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Pracodawca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jest zobowiązany okazać wyposażenie lub doposażenie zakupione w ramach przyznanej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refundacji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w miejscu utworzenia refundowanego stanowiska pracy.  </w:t>
      </w:r>
    </w:p>
    <w:p w:rsidR="00F160FE" w:rsidRPr="00810F12" w:rsidRDefault="00F160FE" w:rsidP="00F93C8E">
      <w:pPr>
        <w:pStyle w:val="Akapitzlist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</w:p>
    <w:p w:rsidR="003A7B71" w:rsidRPr="008E7718" w:rsidRDefault="00EF1D4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Pracodawca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jest zobowiązany do zawiadomienia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Urzędu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zamiarze planowanych zmian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mających wpływ na realizację postanowień i zobowiązań wynikających z zawartej umowy, w tym zmianie lokalizacji stanowiska pracy objętego refundacją, siedziby i miejsca prowadzenia działalności gospodarczej, zmianie nazwy, formy organizacyjno-prawnej, zmianie właścicieli oraz osób upoważnionych do reprezentacji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Pracodawcy,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zmianie miejsca zamieszkania poręczycieli oraz osób reprezentujących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Pracodawcę.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 przypadku planowanej zmiany lokalizacji stanowiska pracy Pracodawca jest zobowiązany powiadomić </w:t>
      </w:r>
      <w:r w:rsidRPr="00810F12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Urząd o tym zamiarze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 xml:space="preserve">w terminie do </w:t>
      </w:r>
      <w:r w:rsidRPr="00810F12">
        <w:rPr>
          <w:rFonts w:ascii="Arial" w:eastAsia="Arial" w:hAnsi="Arial" w:cs="Arial"/>
          <w:b/>
          <w:color w:val="auto"/>
          <w:sz w:val="24"/>
          <w:szCs w:val="24"/>
          <w:u w:val="single"/>
        </w:rPr>
        <w:t>30 dni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przed jej zaistnieniem. Po zawiadomieniu Urząd może przeprowadzić wizytację nowej lokalizacji i wystąpić do Państwowej Inspekcji Pracy o z wnioskiem o wydanie opinii o przystosowaniu stanowiska pracy do potrzeb wynikających z niepełnosprawności osoby zatrudnionej na tym stanowisku.</w:t>
      </w:r>
    </w:p>
    <w:p w:rsidR="003A7B71" w:rsidRPr="008E7718" w:rsidRDefault="00EF1D4E" w:rsidP="008E7718">
      <w:pPr>
        <w:pStyle w:val="Normalny1"/>
        <w:numPr>
          <w:ilvl w:val="0"/>
          <w:numId w:val="13"/>
        </w:numPr>
        <w:spacing w:after="240"/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 przypadku naruszenia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warunków umowy lub ujawnienia okoliczności mających wpływ na prawidłową jej realizację m.in. złożenia niezgodnych z prawdą oświadczeń składanych przy wniosku i umowie, zostaje ona </w:t>
      </w:r>
      <w:r w:rsidRPr="008E7718">
        <w:rPr>
          <w:rFonts w:ascii="Arial" w:eastAsia="Arial" w:hAnsi="Arial" w:cs="Arial"/>
          <w:b/>
          <w:color w:val="auto"/>
          <w:sz w:val="24"/>
          <w:szCs w:val="24"/>
        </w:rPr>
        <w:t>wypowiedziana w trybie natychmiastowym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, 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Urząd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żądać będzie od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Pracodawcy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zwrotu dokonanej refundacji wraz z odsetkami od refundacji naliczonymi od dnia jej o</w:t>
      </w:r>
      <w:r w:rsidR="00752C5E" w:rsidRPr="00810F12">
        <w:rPr>
          <w:rFonts w:ascii="Arial" w:eastAsia="Arial" w:hAnsi="Arial" w:cs="Arial"/>
          <w:color w:val="auto"/>
          <w:sz w:val="24"/>
          <w:szCs w:val="24"/>
        </w:rPr>
        <w:t xml:space="preserve">trzymania w wysokości określonej jak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dla zaległości podatkowych </w:t>
      </w:r>
      <w:r w:rsidRPr="00810F12">
        <w:rPr>
          <w:rFonts w:ascii="Arial" w:eastAsia="Arial" w:hAnsi="Arial" w:cs="Arial"/>
          <w:b/>
          <w:color w:val="auto"/>
          <w:sz w:val="24"/>
          <w:szCs w:val="24"/>
        </w:rPr>
        <w:t>w terminie 3 miesięcy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od dnia otrzymania wezwania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>Dyrektora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do zapłaty lub ujawnienia naruszenia co najmniej jednego z warunków umowy. </w:t>
      </w:r>
    </w:p>
    <w:p w:rsidR="003A7B71" w:rsidRPr="00810F12" w:rsidRDefault="00EF1D4E" w:rsidP="00F93C8E">
      <w:pPr>
        <w:pStyle w:val="Normalny1"/>
        <w:numPr>
          <w:ilvl w:val="0"/>
          <w:numId w:val="13"/>
        </w:numPr>
        <w:ind w:hanging="36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Umowa o refundację </w:t>
      </w:r>
      <w:r w:rsidRPr="00855A00">
        <w:rPr>
          <w:rFonts w:ascii="Arial" w:eastAsia="Arial" w:hAnsi="Arial" w:cs="Arial"/>
          <w:b/>
          <w:color w:val="auto"/>
          <w:sz w:val="24"/>
          <w:szCs w:val="24"/>
        </w:rPr>
        <w:t>wygasa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 po spełnieniu przez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Pracodawcę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 xml:space="preserve">wszystkich zawartych w niej postanowień i zobowiązań. O zakończeniu umowy 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Urząd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powiadamia</w:t>
      </w: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Pracodawcę </w:t>
      </w:r>
      <w:r w:rsidRPr="00810F12">
        <w:rPr>
          <w:rFonts w:ascii="Arial" w:eastAsia="Arial" w:hAnsi="Arial" w:cs="Arial"/>
          <w:color w:val="auto"/>
          <w:sz w:val="24"/>
          <w:szCs w:val="24"/>
        </w:rPr>
        <w:t>pisemnie.</w:t>
      </w:r>
    </w:p>
    <w:p w:rsidR="003A7B71" w:rsidRPr="00810F12" w:rsidRDefault="003A7B71" w:rsidP="00F93C8E">
      <w:pPr>
        <w:pStyle w:val="Normalny1"/>
        <w:ind w:left="502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14D59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  <w:t>Dyrektor</w:t>
      </w:r>
    </w:p>
    <w:p w:rsidR="003A7B71" w:rsidRPr="00810F12" w:rsidRDefault="00EF1D4E" w:rsidP="00F93C8E">
      <w:pPr>
        <w:pStyle w:val="Normalny1"/>
        <w:keepNext/>
        <w:ind w:left="5664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>Powiatowego Urzędu Pracy</w:t>
      </w:r>
    </w:p>
    <w:p w:rsidR="003A7B71" w:rsidRPr="00810F12" w:rsidRDefault="00EF1D4E" w:rsidP="00F93C8E">
      <w:pPr>
        <w:pStyle w:val="Normalny1"/>
        <w:keepNext/>
        <w:ind w:left="4956" w:firstLine="707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           w Poznaniu</w:t>
      </w: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3A7B71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A7B71" w:rsidRPr="00810F12" w:rsidRDefault="00EF1D4E" w:rsidP="00F93C8E">
      <w:pPr>
        <w:pStyle w:val="Normalny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10F12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 xml:space="preserve"> </w:t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</w:r>
      <w:r w:rsidRPr="00810F12">
        <w:rPr>
          <w:rFonts w:ascii="Arial" w:eastAsia="Arial" w:hAnsi="Arial" w:cs="Arial"/>
          <w:b/>
          <w:i/>
          <w:color w:val="auto"/>
          <w:sz w:val="24"/>
          <w:szCs w:val="24"/>
        </w:rPr>
        <w:tab/>
        <w:t xml:space="preserve">     Maria Sowińska</w:t>
      </w:r>
    </w:p>
    <w:sectPr w:rsidR="003A7B71" w:rsidRPr="00810F12" w:rsidSect="003A7B71">
      <w:footerReference w:type="default" r:id="rId8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F" w:rsidRDefault="0095650F" w:rsidP="003A7B71">
      <w:r>
        <w:separator/>
      </w:r>
    </w:p>
  </w:endnote>
  <w:endnote w:type="continuationSeparator" w:id="0">
    <w:p w:rsidR="0095650F" w:rsidRDefault="0095650F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F" w:rsidRDefault="0095650F">
    <w:pPr>
      <w:pStyle w:val="Normalny1"/>
      <w:tabs>
        <w:tab w:val="center" w:pos="4536"/>
        <w:tab w:val="right" w:pos="9072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E925CD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:rsidR="0095650F" w:rsidRDefault="0095650F">
    <w:pPr>
      <w:pStyle w:val="Normalny1"/>
      <w:tabs>
        <w:tab w:val="center" w:pos="4536"/>
        <w:tab w:val="right" w:pos="9072"/>
      </w:tabs>
      <w:spacing w:after="709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F" w:rsidRDefault="0095650F" w:rsidP="003A7B71">
      <w:r>
        <w:separator/>
      </w:r>
    </w:p>
  </w:footnote>
  <w:footnote w:type="continuationSeparator" w:id="0">
    <w:p w:rsidR="0095650F" w:rsidRDefault="0095650F" w:rsidP="003A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9C1"/>
    <w:multiLevelType w:val="hybridMultilevel"/>
    <w:tmpl w:val="A574D1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6605F"/>
    <w:multiLevelType w:val="multilevel"/>
    <w:tmpl w:val="BCFCC77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1B44FC3"/>
    <w:multiLevelType w:val="multilevel"/>
    <w:tmpl w:val="7D5CA072"/>
    <w:lvl w:ilvl="0">
      <w:start w:val="1"/>
      <w:numFmt w:val="lowerLetter"/>
      <w:lvlText w:val="%1)"/>
      <w:lvlJc w:val="left"/>
      <w:pPr>
        <w:ind w:left="1080" w:firstLine="720"/>
      </w:pPr>
      <w:rPr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17350EE6"/>
    <w:multiLevelType w:val="multilevel"/>
    <w:tmpl w:val="A4700044"/>
    <w:lvl w:ilvl="0">
      <w:start w:val="1"/>
      <w:numFmt w:val="decimal"/>
      <w:lvlText w:val="%1."/>
      <w:lvlJc w:val="left"/>
      <w:pPr>
        <w:ind w:left="540" w:firstLine="18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67E58AD"/>
    <w:multiLevelType w:val="multilevel"/>
    <w:tmpl w:val="6BC8550C"/>
    <w:lvl w:ilvl="0">
      <w:start w:val="1"/>
      <w:numFmt w:val="decimal"/>
      <w:lvlText w:val="%1)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firstLine="23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firstLine="30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firstLine="45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firstLine="52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firstLine="6120"/>
      </w:pPr>
      <w:rPr>
        <w:vertAlign w:val="baseline"/>
      </w:rPr>
    </w:lvl>
  </w:abstractNum>
  <w:abstractNum w:abstractNumId="5">
    <w:nsid w:val="2B964675"/>
    <w:multiLevelType w:val="hybridMultilevel"/>
    <w:tmpl w:val="82D2555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708646F"/>
    <w:multiLevelType w:val="multilevel"/>
    <w:tmpl w:val="A4700044"/>
    <w:lvl w:ilvl="0">
      <w:start w:val="1"/>
      <w:numFmt w:val="decimal"/>
      <w:lvlText w:val="%1."/>
      <w:lvlJc w:val="left"/>
      <w:pPr>
        <w:ind w:left="540" w:firstLine="18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2464661"/>
    <w:multiLevelType w:val="multilevel"/>
    <w:tmpl w:val="65F4C01C"/>
    <w:lvl w:ilvl="0">
      <w:start w:val="1"/>
      <w:numFmt w:val="decimal"/>
      <w:lvlText w:val="%1)"/>
      <w:lvlJc w:val="left"/>
      <w:pPr>
        <w:ind w:left="900" w:firstLine="54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41F10C4"/>
    <w:multiLevelType w:val="hybridMultilevel"/>
    <w:tmpl w:val="8E48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62E83"/>
    <w:multiLevelType w:val="multilevel"/>
    <w:tmpl w:val="167864AA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627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B426F97"/>
    <w:multiLevelType w:val="multilevel"/>
    <w:tmpl w:val="68F6FC10"/>
    <w:lvl w:ilvl="0">
      <w:start w:val="1"/>
      <w:numFmt w:val="decimal"/>
      <w:lvlText w:val="%1."/>
      <w:lvlJc w:val="left"/>
      <w:pPr>
        <w:ind w:left="540" w:firstLine="180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2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E2C3EC0"/>
    <w:multiLevelType w:val="multilevel"/>
    <w:tmpl w:val="F8046D94"/>
    <w:lvl w:ilvl="0">
      <w:start w:val="1"/>
      <w:numFmt w:val="decimal"/>
      <w:lvlText w:val="%1)"/>
      <w:lvlJc w:val="left"/>
      <w:pPr>
        <w:ind w:left="900" w:firstLine="54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620" w:firstLine="12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12">
    <w:nsid w:val="4EAE1BFB"/>
    <w:multiLevelType w:val="multilevel"/>
    <w:tmpl w:val="C68A109C"/>
    <w:lvl w:ilvl="0">
      <w:start w:val="1"/>
      <w:numFmt w:val="decimal"/>
      <w:lvlText w:val="%1)"/>
      <w:lvlJc w:val="left"/>
      <w:pPr>
        <w:ind w:left="900" w:firstLine="54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13">
    <w:nsid w:val="53D30502"/>
    <w:multiLevelType w:val="multilevel"/>
    <w:tmpl w:val="86EEBD16"/>
    <w:lvl w:ilvl="0">
      <w:start w:val="1"/>
      <w:numFmt w:val="decimal"/>
      <w:lvlText w:val="%1)"/>
      <w:lvlJc w:val="left"/>
      <w:pPr>
        <w:ind w:left="900" w:firstLine="54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552E158F"/>
    <w:multiLevelType w:val="hybridMultilevel"/>
    <w:tmpl w:val="92AE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E8D"/>
    <w:multiLevelType w:val="hybridMultilevel"/>
    <w:tmpl w:val="0CFC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D563C"/>
    <w:multiLevelType w:val="multilevel"/>
    <w:tmpl w:val="BEA20194"/>
    <w:lvl w:ilvl="0">
      <w:start w:val="1"/>
      <w:numFmt w:val="decimal"/>
      <w:lvlText w:val="%1)"/>
      <w:lvlJc w:val="left"/>
      <w:pPr>
        <w:ind w:left="717" w:firstLine="357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eastAsia="Arial" w:hAnsi="Arial" w:cs="Arial"/>
        <w:vertAlign w:val="baseline"/>
      </w:rPr>
    </w:lvl>
  </w:abstractNum>
  <w:abstractNum w:abstractNumId="17">
    <w:nsid w:val="613B5DAD"/>
    <w:multiLevelType w:val="multilevel"/>
    <w:tmpl w:val="1382A49E"/>
    <w:lvl w:ilvl="0">
      <w:start w:val="1"/>
      <w:numFmt w:val="decimal"/>
      <w:lvlText w:val="%1."/>
      <w:lvlJc w:val="left"/>
      <w:pPr>
        <w:ind w:left="540" w:firstLine="18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65EC625A"/>
    <w:multiLevelType w:val="multilevel"/>
    <w:tmpl w:val="DE086C72"/>
    <w:lvl w:ilvl="0">
      <w:start w:val="1"/>
      <w:numFmt w:val="decimal"/>
      <w:lvlText w:val="%1."/>
      <w:lvlJc w:val="left"/>
      <w:pPr>
        <w:ind w:left="502" w:firstLine="142"/>
      </w:pPr>
      <w:rPr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97" w:firstLine="143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7" w:firstLine="215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7" w:firstLine="287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7" w:firstLine="359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7" w:firstLine="431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7" w:firstLine="503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7" w:firstLine="575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7" w:firstLine="6477"/>
      </w:pPr>
      <w:rPr>
        <w:rFonts w:ascii="Arial" w:eastAsia="Arial" w:hAnsi="Arial" w:cs="Arial"/>
        <w:vertAlign w:val="baseline"/>
      </w:rPr>
    </w:lvl>
  </w:abstractNum>
  <w:abstractNum w:abstractNumId="19">
    <w:nsid w:val="6EC6038B"/>
    <w:multiLevelType w:val="hybridMultilevel"/>
    <w:tmpl w:val="21E24BF8"/>
    <w:lvl w:ilvl="0" w:tplc="04150017">
      <w:start w:val="1"/>
      <w:numFmt w:val="lowerLetter"/>
      <w:lvlText w:val="%1)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0">
    <w:nsid w:val="796C7F08"/>
    <w:multiLevelType w:val="multilevel"/>
    <w:tmpl w:val="454CC6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796E473F"/>
    <w:multiLevelType w:val="multilevel"/>
    <w:tmpl w:val="22A68CA2"/>
    <w:lvl w:ilvl="0">
      <w:start w:val="1"/>
      <w:numFmt w:val="decimal"/>
      <w:lvlText w:val="%1)"/>
      <w:lvlJc w:val="left"/>
      <w:pPr>
        <w:ind w:left="900" w:firstLine="54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21"/>
  </w:num>
  <w:num w:numId="15">
    <w:abstractNumId w:val="13"/>
  </w:num>
  <w:num w:numId="16">
    <w:abstractNumId w:val="19"/>
  </w:num>
  <w:num w:numId="17">
    <w:abstractNumId w:val="6"/>
  </w:num>
  <w:num w:numId="18">
    <w:abstractNumId w:val="5"/>
  </w:num>
  <w:num w:numId="19">
    <w:abstractNumId w:val="15"/>
  </w:num>
  <w:num w:numId="20">
    <w:abstractNumId w:val="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71"/>
    <w:rsid w:val="00065F0E"/>
    <w:rsid w:val="001978F0"/>
    <w:rsid w:val="001E41EF"/>
    <w:rsid w:val="002437F4"/>
    <w:rsid w:val="002D5EC1"/>
    <w:rsid w:val="003A7B71"/>
    <w:rsid w:val="003C7F67"/>
    <w:rsid w:val="00403B9D"/>
    <w:rsid w:val="00471DF9"/>
    <w:rsid w:val="004D6C14"/>
    <w:rsid w:val="005007D1"/>
    <w:rsid w:val="00503D42"/>
    <w:rsid w:val="00532B93"/>
    <w:rsid w:val="00534256"/>
    <w:rsid w:val="005B4D4D"/>
    <w:rsid w:val="006367DA"/>
    <w:rsid w:val="00752C5E"/>
    <w:rsid w:val="007925EF"/>
    <w:rsid w:val="007F626D"/>
    <w:rsid w:val="00810F12"/>
    <w:rsid w:val="00855A00"/>
    <w:rsid w:val="008E7718"/>
    <w:rsid w:val="00914DD4"/>
    <w:rsid w:val="00915B2D"/>
    <w:rsid w:val="00927AA6"/>
    <w:rsid w:val="0095650F"/>
    <w:rsid w:val="00980F0D"/>
    <w:rsid w:val="009F1E4F"/>
    <w:rsid w:val="00A1547C"/>
    <w:rsid w:val="00CD13A8"/>
    <w:rsid w:val="00CD2548"/>
    <w:rsid w:val="00D31EDA"/>
    <w:rsid w:val="00D44E6E"/>
    <w:rsid w:val="00DB65A5"/>
    <w:rsid w:val="00E14D59"/>
    <w:rsid w:val="00E75E0F"/>
    <w:rsid w:val="00E925CD"/>
    <w:rsid w:val="00EF1D4E"/>
    <w:rsid w:val="00F160FE"/>
    <w:rsid w:val="00F93C8E"/>
    <w:rsid w:val="00FD2B9E"/>
    <w:rsid w:val="00FF2EC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67"/>
  </w:style>
  <w:style w:type="paragraph" w:styleId="Nagwek1">
    <w:name w:val="heading 1"/>
    <w:basedOn w:val="Normalny1"/>
    <w:next w:val="Normalny1"/>
    <w:rsid w:val="003A7B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A7B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A7B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A7B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A7B7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A7B7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7B71"/>
  </w:style>
  <w:style w:type="table" w:customStyle="1" w:styleId="TableNormal">
    <w:name w:val="Table Normal"/>
    <w:rsid w:val="003A7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A7B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A7B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160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A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AA6"/>
  </w:style>
  <w:style w:type="character" w:styleId="Odwoanieprzypisukocowego">
    <w:name w:val="endnote reference"/>
    <w:basedOn w:val="Domylnaczcionkaakapitu"/>
    <w:uiPriority w:val="99"/>
    <w:semiHidden/>
    <w:unhideWhenUsed/>
    <w:rsid w:val="00927A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67"/>
  </w:style>
  <w:style w:type="paragraph" w:styleId="Nagwek1">
    <w:name w:val="heading 1"/>
    <w:basedOn w:val="Normalny1"/>
    <w:next w:val="Normalny1"/>
    <w:rsid w:val="003A7B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A7B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A7B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A7B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A7B7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A7B7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A7B71"/>
  </w:style>
  <w:style w:type="table" w:customStyle="1" w:styleId="TableNormal">
    <w:name w:val="Table Normal"/>
    <w:rsid w:val="003A7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A7B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A7B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160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A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AA6"/>
  </w:style>
  <w:style w:type="character" w:styleId="Odwoanieprzypisukocowego">
    <w:name w:val="endnote reference"/>
    <w:basedOn w:val="Domylnaczcionkaakapitu"/>
    <w:uiPriority w:val="99"/>
    <w:semiHidden/>
    <w:unhideWhenUsed/>
    <w:rsid w:val="00927A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5A12AD13</Template>
  <TotalTime>0</TotalTime>
  <Pages>17</Pages>
  <Words>6259</Words>
  <Characters>37554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Lecyk</cp:lastModifiedBy>
  <cp:revision>2</cp:revision>
  <cp:lastPrinted>2017-05-22T08:56:00Z</cp:lastPrinted>
  <dcterms:created xsi:type="dcterms:W3CDTF">2017-05-23T06:55:00Z</dcterms:created>
  <dcterms:modified xsi:type="dcterms:W3CDTF">2017-05-23T06:55:00Z</dcterms:modified>
</cp:coreProperties>
</file>