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ED368" w14:textId="72071A26" w:rsidR="002F7E5D" w:rsidRPr="0076391F" w:rsidRDefault="005473F5" w:rsidP="002F7E5D">
      <w:pPr>
        <w:tabs>
          <w:tab w:val="left" w:pos="4253"/>
        </w:tabs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bookmarkStart w:id="0" w:name="_GoBack"/>
      <w:r w:rsidRPr="0076391F">
        <w:rPr>
          <w:b/>
          <w:color w:val="000000" w:themeColor="text1"/>
        </w:rPr>
        <w:tab/>
      </w:r>
      <w:r w:rsidRPr="0076391F">
        <w:rPr>
          <w:b/>
          <w:color w:val="000000" w:themeColor="text1"/>
        </w:rPr>
        <w:tab/>
      </w:r>
      <w:r w:rsidRPr="0076391F">
        <w:rPr>
          <w:b/>
          <w:color w:val="000000" w:themeColor="text1"/>
        </w:rPr>
        <w:tab/>
      </w:r>
      <w:r w:rsidR="002F7E5D" w:rsidRPr="0076391F">
        <w:rPr>
          <w:rFonts w:asciiTheme="minorHAnsi" w:hAnsiTheme="minorHAnsi"/>
          <w:b/>
          <w:color w:val="000000" w:themeColor="text1"/>
        </w:rPr>
        <w:t xml:space="preserve">Załącznik </w:t>
      </w:r>
      <w:r w:rsidR="003172B4" w:rsidRPr="0076391F">
        <w:rPr>
          <w:rFonts w:asciiTheme="minorHAnsi" w:hAnsiTheme="minorHAnsi"/>
          <w:b/>
          <w:color w:val="000000" w:themeColor="text1"/>
        </w:rPr>
        <w:t xml:space="preserve">Nr </w:t>
      </w:r>
      <w:r w:rsidR="009E712A" w:rsidRPr="0076391F">
        <w:rPr>
          <w:rFonts w:asciiTheme="minorHAnsi" w:hAnsiTheme="minorHAnsi"/>
          <w:b/>
          <w:color w:val="000000" w:themeColor="text1"/>
        </w:rPr>
        <w:t>B - 1</w:t>
      </w:r>
    </w:p>
    <w:p w14:paraId="3C1C6721" w14:textId="15831B65" w:rsidR="00566233" w:rsidRPr="0076391F" w:rsidRDefault="002F7E5D" w:rsidP="002F7E5D">
      <w:pPr>
        <w:tabs>
          <w:tab w:val="left" w:pos="4253"/>
        </w:tabs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76391F">
        <w:rPr>
          <w:rFonts w:asciiTheme="minorHAnsi" w:hAnsiTheme="minorHAnsi"/>
          <w:b/>
          <w:color w:val="000000" w:themeColor="text1"/>
        </w:rPr>
        <w:tab/>
      </w:r>
      <w:r w:rsidRPr="0076391F">
        <w:rPr>
          <w:rFonts w:asciiTheme="minorHAnsi" w:hAnsiTheme="minorHAnsi"/>
          <w:b/>
          <w:color w:val="000000" w:themeColor="text1"/>
        </w:rPr>
        <w:tab/>
      </w:r>
      <w:r w:rsidRPr="0076391F">
        <w:rPr>
          <w:rFonts w:asciiTheme="minorHAnsi" w:hAnsiTheme="minorHAnsi"/>
          <w:b/>
          <w:color w:val="000000" w:themeColor="text1"/>
        </w:rPr>
        <w:tab/>
        <w:t xml:space="preserve">do </w:t>
      </w:r>
      <w:r w:rsidR="009E712A" w:rsidRPr="0076391F">
        <w:rPr>
          <w:rFonts w:asciiTheme="minorHAnsi" w:hAnsiTheme="minorHAnsi"/>
          <w:b/>
          <w:color w:val="000000" w:themeColor="text1"/>
        </w:rPr>
        <w:t>Z</w:t>
      </w:r>
      <w:r w:rsidR="00566233" w:rsidRPr="0076391F">
        <w:rPr>
          <w:rFonts w:asciiTheme="minorHAnsi" w:hAnsiTheme="minorHAnsi"/>
          <w:b/>
          <w:color w:val="000000" w:themeColor="text1"/>
        </w:rPr>
        <w:t>arządzenia Wewnętrznego</w:t>
      </w:r>
    </w:p>
    <w:p w14:paraId="677A6EB2" w14:textId="61BEA145" w:rsidR="00566233" w:rsidRPr="0076391F" w:rsidRDefault="00566233" w:rsidP="002F7E5D">
      <w:pPr>
        <w:tabs>
          <w:tab w:val="left" w:pos="4253"/>
        </w:tabs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76391F">
        <w:rPr>
          <w:rFonts w:asciiTheme="minorHAnsi" w:hAnsiTheme="minorHAnsi"/>
          <w:b/>
          <w:color w:val="000000" w:themeColor="text1"/>
        </w:rPr>
        <w:tab/>
      </w:r>
      <w:r w:rsidRPr="0076391F">
        <w:rPr>
          <w:rFonts w:asciiTheme="minorHAnsi" w:hAnsiTheme="minorHAnsi"/>
          <w:b/>
          <w:color w:val="000000" w:themeColor="text1"/>
        </w:rPr>
        <w:tab/>
      </w:r>
      <w:r w:rsidRPr="0076391F">
        <w:rPr>
          <w:rFonts w:asciiTheme="minorHAnsi" w:hAnsiTheme="minorHAnsi"/>
          <w:b/>
          <w:color w:val="000000" w:themeColor="text1"/>
        </w:rPr>
        <w:tab/>
        <w:t xml:space="preserve">Dyrektora PUP w Poznaniu </w:t>
      </w:r>
    </w:p>
    <w:p w14:paraId="0D410338" w14:textId="11F68D1A" w:rsidR="002F7E5D" w:rsidRPr="0076391F" w:rsidRDefault="00566233" w:rsidP="002F7E5D">
      <w:pPr>
        <w:tabs>
          <w:tab w:val="left" w:pos="4253"/>
        </w:tabs>
        <w:spacing w:after="0" w:line="240" w:lineRule="auto"/>
        <w:jc w:val="both"/>
        <w:rPr>
          <w:b/>
          <w:color w:val="000000" w:themeColor="text1"/>
        </w:rPr>
      </w:pPr>
      <w:r w:rsidRPr="0076391F">
        <w:rPr>
          <w:rFonts w:asciiTheme="minorHAnsi" w:hAnsiTheme="minorHAnsi"/>
          <w:b/>
          <w:color w:val="000000" w:themeColor="text1"/>
        </w:rPr>
        <w:tab/>
      </w:r>
      <w:r w:rsidRPr="0076391F">
        <w:rPr>
          <w:rFonts w:asciiTheme="minorHAnsi" w:hAnsiTheme="minorHAnsi"/>
          <w:b/>
          <w:color w:val="000000" w:themeColor="text1"/>
        </w:rPr>
        <w:tab/>
      </w:r>
      <w:r w:rsidRPr="0076391F">
        <w:rPr>
          <w:rFonts w:asciiTheme="minorHAnsi" w:hAnsiTheme="minorHAnsi"/>
          <w:b/>
          <w:color w:val="000000" w:themeColor="text1"/>
        </w:rPr>
        <w:tab/>
      </w:r>
      <w:r w:rsidR="009E712A" w:rsidRPr="0076391F">
        <w:rPr>
          <w:rFonts w:asciiTheme="minorHAnsi" w:hAnsiTheme="minorHAnsi"/>
          <w:b/>
          <w:color w:val="000000" w:themeColor="text1"/>
        </w:rPr>
        <w:t xml:space="preserve">Nr </w:t>
      </w:r>
      <w:r w:rsidRPr="0076391F">
        <w:rPr>
          <w:b/>
          <w:color w:val="000000" w:themeColor="text1"/>
        </w:rPr>
        <w:t>………………..</w:t>
      </w:r>
    </w:p>
    <w:p w14:paraId="0B34ACD9" w14:textId="003C7853" w:rsidR="00566233" w:rsidRPr="0076391F" w:rsidRDefault="00566233" w:rsidP="002F7E5D">
      <w:pPr>
        <w:tabs>
          <w:tab w:val="left" w:pos="4253"/>
        </w:tabs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76391F">
        <w:rPr>
          <w:b/>
          <w:color w:val="000000" w:themeColor="text1"/>
        </w:rPr>
        <w:tab/>
      </w:r>
      <w:r w:rsidRPr="0076391F">
        <w:rPr>
          <w:b/>
          <w:color w:val="000000" w:themeColor="text1"/>
        </w:rPr>
        <w:tab/>
      </w:r>
      <w:r w:rsidRPr="0076391F">
        <w:rPr>
          <w:b/>
          <w:color w:val="000000" w:themeColor="text1"/>
        </w:rPr>
        <w:tab/>
        <w:t>z dnia …………..</w:t>
      </w:r>
    </w:p>
    <w:p w14:paraId="122524EF" w14:textId="77777777" w:rsidR="002F7E5D" w:rsidRPr="0076391F" w:rsidRDefault="002F7E5D" w:rsidP="002F7E5D">
      <w:pPr>
        <w:tabs>
          <w:tab w:val="left" w:pos="4253"/>
        </w:tabs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76391F">
        <w:rPr>
          <w:rFonts w:asciiTheme="minorHAnsi" w:hAnsiTheme="minorHAnsi"/>
          <w:b/>
          <w:color w:val="000000" w:themeColor="text1"/>
        </w:rPr>
        <w:tab/>
      </w:r>
      <w:r w:rsidRPr="0076391F">
        <w:rPr>
          <w:rFonts w:asciiTheme="minorHAnsi" w:hAnsiTheme="minorHAnsi"/>
          <w:b/>
          <w:color w:val="000000" w:themeColor="text1"/>
        </w:rPr>
        <w:tab/>
      </w:r>
      <w:r w:rsidRPr="0076391F">
        <w:rPr>
          <w:rFonts w:asciiTheme="minorHAnsi" w:hAnsiTheme="minorHAnsi"/>
          <w:b/>
          <w:color w:val="000000" w:themeColor="text1"/>
        </w:rPr>
        <w:tab/>
      </w:r>
    </w:p>
    <w:p w14:paraId="36069108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 w:cs="Arial"/>
          <w:b/>
          <w:bCs/>
          <w:color w:val="000000" w:themeColor="text1"/>
          <w:sz w:val="20"/>
          <w:szCs w:val="20"/>
        </w:rPr>
      </w:pPr>
    </w:p>
    <w:p w14:paraId="4C99B890" w14:textId="77777777" w:rsidR="00566233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ZASADY </w:t>
      </w:r>
    </w:p>
    <w:p w14:paraId="3A8FCF86" w14:textId="404A3F7C" w:rsidR="00566233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WYBORU INSTYTUCJI SZKOLENIOWYCH </w:t>
      </w:r>
    </w:p>
    <w:p w14:paraId="34F6C031" w14:textId="3A19208C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DO PRZEPROWADZANIA SZKOLEŃ BEZROBOTNYCH I INNYCH UPRAWNIONYCH OSÓB </w:t>
      </w:r>
    </w:p>
    <w:p w14:paraId="6ED6F96F" w14:textId="02F6AEBA" w:rsidR="002F7E5D" w:rsidRPr="0076391F" w:rsidRDefault="002F7E5D" w:rsidP="005662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O WARTOŚCI SZACUNKOWEJ NIEPRZEKRACZAJĄCEJ </w:t>
      </w:r>
      <w:r w:rsidR="003E1F2F" w:rsidRPr="0076391F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>KWOTY</w:t>
      </w:r>
      <w:r w:rsidR="001B3844" w:rsidRPr="0076391F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 130 000 ZŁOTYCH</w:t>
      </w:r>
    </w:p>
    <w:p w14:paraId="482C05D8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 w:cs="Arial"/>
          <w:b/>
          <w:bCs/>
          <w:i/>
          <w:iCs/>
          <w:color w:val="000000" w:themeColor="text1"/>
          <w:sz w:val="20"/>
          <w:szCs w:val="20"/>
        </w:rPr>
      </w:pPr>
    </w:p>
    <w:p w14:paraId="5BE9064F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" w:hAnsi="Times New Roman"/>
          <w:b/>
          <w:bCs/>
          <w:iCs/>
          <w:color w:val="000000" w:themeColor="text1"/>
          <w:sz w:val="16"/>
          <w:szCs w:val="16"/>
        </w:rPr>
      </w:pPr>
    </w:p>
    <w:p w14:paraId="15A3F28C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Postanowienia ogólne</w:t>
      </w:r>
    </w:p>
    <w:p w14:paraId="4D9CA346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14:paraId="0D309A09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>§ 1</w:t>
      </w:r>
    </w:p>
    <w:p w14:paraId="1C920A70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29A722E3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Niniejsze zasady opracowano w oparciu o:</w:t>
      </w:r>
    </w:p>
    <w:p w14:paraId="0BF21AC9" w14:textId="7B725A59" w:rsidR="002F7E5D" w:rsidRPr="0076391F" w:rsidRDefault="002F7E5D" w:rsidP="00BE7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Ustawę z dnia 20 kwietnia 2004r. o promocji zatrudnienia i instytucjach rynku pracy</w:t>
      </w:r>
      <w:r w:rsidR="00EC2208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457134" w:rsidRPr="0076391F">
        <w:rPr>
          <w:rFonts w:asciiTheme="minorHAnsi" w:eastAsia="FreeSerif" w:hAnsiTheme="minorHAnsi"/>
          <w:color w:val="000000" w:themeColor="text1"/>
        </w:rPr>
        <w:t xml:space="preserve">                        </w:t>
      </w:r>
      <w:r w:rsidR="00EC2208" w:rsidRPr="0076391F">
        <w:rPr>
          <w:rFonts w:asciiTheme="minorHAnsi" w:eastAsia="FreeSerif" w:hAnsiTheme="minorHAnsi"/>
          <w:color w:val="000000" w:themeColor="text1"/>
        </w:rPr>
        <w:t>(t.</w:t>
      </w:r>
      <w:r w:rsidR="00457134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EC2208" w:rsidRPr="0076391F">
        <w:rPr>
          <w:rFonts w:asciiTheme="minorHAnsi" w:eastAsia="FreeSerif" w:hAnsiTheme="minorHAnsi"/>
          <w:color w:val="000000" w:themeColor="text1"/>
        </w:rPr>
        <w:t xml:space="preserve">j. </w:t>
      </w:r>
      <w:r w:rsidR="001D0A25" w:rsidRPr="0076391F">
        <w:rPr>
          <w:rFonts w:asciiTheme="minorHAnsi" w:eastAsia="FreeSerif" w:hAnsiTheme="minorHAnsi"/>
          <w:color w:val="000000" w:themeColor="text1"/>
        </w:rPr>
        <w:t>Dz.U. 20</w:t>
      </w:r>
      <w:r w:rsidR="00B75F98" w:rsidRPr="0076391F">
        <w:rPr>
          <w:rFonts w:asciiTheme="minorHAnsi" w:eastAsia="FreeSerif" w:hAnsiTheme="minorHAnsi"/>
          <w:color w:val="000000" w:themeColor="text1"/>
        </w:rPr>
        <w:t>21</w:t>
      </w:r>
      <w:r w:rsidR="00566233" w:rsidRPr="0076391F">
        <w:rPr>
          <w:rFonts w:asciiTheme="minorHAnsi" w:eastAsia="FreeSerif" w:hAnsiTheme="minorHAnsi"/>
          <w:color w:val="000000" w:themeColor="text1"/>
        </w:rPr>
        <w:t xml:space="preserve"> r. </w:t>
      </w:r>
      <w:r w:rsidR="001D0A25" w:rsidRPr="0076391F">
        <w:rPr>
          <w:rFonts w:asciiTheme="minorHAnsi" w:eastAsia="FreeSerif" w:hAnsiTheme="minorHAnsi"/>
          <w:color w:val="000000" w:themeColor="text1"/>
        </w:rPr>
        <w:t xml:space="preserve">, poz. </w:t>
      </w:r>
      <w:r w:rsidR="0080274B" w:rsidRPr="0076391F">
        <w:rPr>
          <w:rFonts w:asciiTheme="minorHAnsi" w:eastAsia="FreeSerif" w:hAnsiTheme="minorHAnsi"/>
          <w:color w:val="000000" w:themeColor="text1"/>
        </w:rPr>
        <w:t>1</w:t>
      </w:r>
      <w:r w:rsidR="00B75F98" w:rsidRPr="0076391F">
        <w:rPr>
          <w:rFonts w:asciiTheme="minorHAnsi" w:eastAsia="FreeSerif" w:hAnsiTheme="minorHAnsi"/>
          <w:color w:val="000000" w:themeColor="text1"/>
        </w:rPr>
        <w:t>100</w:t>
      </w:r>
      <w:r w:rsidR="003A31B8" w:rsidRPr="0076391F">
        <w:rPr>
          <w:rFonts w:asciiTheme="minorHAnsi" w:eastAsia="FreeSerif" w:hAnsiTheme="minorHAnsi"/>
          <w:color w:val="000000" w:themeColor="text1"/>
        </w:rPr>
        <w:t xml:space="preserve"> z </w:t>
      </w:r>
      <w:proofErr w:type="spellStart"/>
      <w:r w:rsidR="003A31B8" w:rsidRPr="0076391F">
        <w:rPr>
          <w:rFonts w:asciiTheme="minorHAnsi" w:eastAsia="FreeSerif" w:hAnsiTheme="minorHAnsi"/>
          <w:color w:val="000000" w:themeColor="text1"/>
        </w:rPr>
        <w:t>późn</w:t>
      </w:r>
      <w:proofErr w:type="spellEnd"/>
      <w:r w:rsidR="003A31B8" w:rsidRPr="0076391F">
        <w:rPr>
          <w:rFonts w:asciiTheme="minorHAnsi" w:eastAsia="FreeSerif" w:hAnsiTheme="minorHAnsi"/>
          <w:color w:val="000000" w:themeColor="text1"/>
        </w:rPr>
        <w:t>. zm</w:t>
      </w:r>
      <w:r w:rsidR="00950E2A" w:rsidRPr="0076391F">
        <w:rPr>
          <w:rFonts w:asciiTheme="minorHAnsi" w:eastAsia="FreeSerif" w:hAnsiTheme="minorHAnsi"/>
          <w:color w:val="000000" w:themeColor="text1"/>
        </w:rPr>
        <w:t>.</w:t>
      </w:r>
      <w:r w:rsidR="00EC2208" w:rsidRPr="0076391F">
        <w:rPr>
          <w:rFonts w:asciiTheme="minorHAnsi" w:eastAsia="FreeSerif" w:hAnsiTheme="minorHAnsi"/>
          <w:color w:val="000000" w:themeColor="text1"/>
        </w:rPr>
        <w:t>)</w:t>
      </w:r>
      <w:r w:rsidRPr="0076391F">
        <w:rPr>
          <w:rFonts w:asciiTheme="minorHAnsi" w:eastAsia="FreeSerif" w:hAnsiTheme="minorHAnsi"/>
          <w:color w:val="000000" w:themeColor="text1"/>
        </w:rPr>
        <w:t>,</w:t>
      </w:r>
    </w:p>
    <w:p w14:paraId="61FA4CF6" w14:textId="6D011485" w:rsidR="002F7E5D" w:rsidRPr="0076391F" w:rsidRDefault="002F7E5D" w:rsidP="00BE7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Ustawę z dnia </w:t>
      </w:r>
      <w:r w:rsidR="00457134" w:rsidRPr="0076391F">
        <w:rPr>
          <w:rFonts w:asciiTheme="minorHAnsi" w:eastAsia="FreeSerif" w:hAnsiTheme="minorHAnsi"/>
          <w:color w:val="000000" w:themeColor="text1"/>
        </w:rPr>
        <w:t>11 września 2019r</w:t>
      </w:r>
      <w:r w:rsidRPr="0076391F">
        <w:rPr>
          <w:rFonts w:asciiTheme="minorHAnsi" w:eastAsia="FreeSerif" w:hAnsiTheme="minorHAnsi"/>
          <w:color w:val="000000" w:themeColor="text1"/>
        </w:rPr>
        <w:t>. Prawo zamówień publicznych (</w:t>
      </w:r>
      <w:r w:rsidRPr="0076391F">
        <w:rPr>
          <w:rFonts w:asciiTheme="minorHAnsi" w:hAnsiTheme="minorHAnsi"/>
          <w:color w:val="000000" w:themeColor="text1"/>
        </w:rPr>
        <w:t>Dz. U. 20</w:t>
      </w:r>
      <w:r w:rsidR="00B75F98" w:rsidRPr="0076391F">
        <w:rPr>
          <w:rFonts w:asciiTheme="minorHAnsi" w:hAnsiTheme="minorHAnsi"/>
          <w:color w:val="000000" w:themeColor="text1"/>
        </w:rPr>
        <w:t>21</w:t>
      </w:r>
      <w:r w:rsidR="00566233" w:rsidRPr="0076391F">
        <w:rPr>
          <w:rFonts w:asciiTheme="minorHAnsi" w:hAnsiTheme="minorHAnsi"/>
          <w:color w:val="000000" w:themeColor="text1"/>
        </w:rPr>
        <w:t xml:space="preserve"> </w:t>
      </w:r>
      <w:r w:rsidR="003E1F2F" w:rsidRPr="0076391F">
        <w:rPr>
          <w:rFonts w:asciiTheme="minorHAnsi" w:hAnsiTheme="minorHAnsi"/>
          <w:color w:val="000000" w:themeColor="text1"/>
        </w:rPr>
        <w:t>r.</w:t>
      </w:r>
      <w:r w:rsidRPr="0076391F">
        <w:rPr>
          <w:rFonts w:asciiTheme="minorHAnsi" w:hAnsiTheme="minorHAnsi"/>
          <w:color w:val="000000" w:themeColor="text1"/>
        </w:rPr>
        <w:t xml:space="preserve">, poz. </w:t>
      </w:r>
      <w:r w:rsidR="00B75F98" w:rsidRPr="0076391F">
        <w:rPr>
          <w:rFonts w:asciiTheme="minorHAnsi" w:hAnsiTheme="minorHAnsi"/>
          <w:color w:val="000000" w:themeColor="text1"/>
        </w:rPr>
        <w:t>1129</w:t>
      </w:r>
      <w:r w:rsidR="00457134" w:rsidRPr="0076391F">
        <w:rPr>
          <w:rFonts w:asciiTheme="minorHAnsi" w:hAnsiTheme="minorHAnsi"/>
          <w:color w:val="000000" w:themeColor="text1"/>
        </w:rPr>
        <w:t xml:space="preserve">                       z </w:t>
      </w:r>
      <w:proofErr w:type="spellStart"/>
      <w:r w:rsidR="00457134" w:rsidRPr="0076391F">
        <w:rPr>
          <w:rFonts w:asciiTheme="minorHAnsi" w:hAnsiTheme="minorHAnsi"/>
          <w:color w:val="000000" w:themeColor="text1"/>
        </w:rPr>
        <w:t>późn</w:t>
      </w:r>
      <w:proofErr w:type="spellEnd"/>
      <w:r w:rsidR="00457134" w:rsidRPr="0076391F">
        <w:rPr>
          <w:rFonts w:asciiTheme="minorHAnsi" w:hAnsiTheme="minorHAnsi"/>
          <w:color w:val="000000" w:themeColor="text1"/>
        </w:rPr>
        <w:t>. zm.</w:t>
      </w:r>
      <w:r w:rsidRPr="0076391F">
        <w:rPr>
          <w:rFonts w:asciiTheme="minorHAnsi" w:hAnsiTheme="minorHAnsi"/>
          <w:color w:val="000000" w:themeColor="text1"/>
        </w:rPr>
        <w:t>);</w:t>
      </w:r>
    </w:p>
    <w:p w14:paraId="5A675F32" w14:textId="698A7070" w:rsidR="002F7E5D" w:rsidRPr="0076391F" w:rsidRDefault="00566233" w:rsidP="00BE7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r</w:t>
      </w:r>
      <w:r w:rsidR="002F7E5D" w:rsidRPr="0076391F">
        <w:rPr>
          <w:rFonts w:asciiTheme="minorHAnsi" w:eastAsia="FreeSerif" w:hAnsiTheme="minorHAnsi"/>
          <w:color w:val="000000" w:themeColor="text1"/>
        </w:rPr>
        <w:t xml:space="preserve">ozporządzenie Ministra Pracy i Polityki Społecznej z dnia </w:t>
      </w:r>
      <w:r w:rsidR="001D0A25" w:rsidRPr="0076391F">
        <w:rPr>
          <w:rFonts w:asciiTheme="minorHAnsi" w:eastAsia="FreeSerif" w:hAnsiTheme="minorHAnsi"/>
          <w:color w:val="000000" w:themeColor="text1"/>
        </w:rPr>
        <w:t>14.05.2014</w:t>
      </w:r>
      <w:r w:rsidR="00950E2A" w:rsidRPr="0076391F">
        <w:rPr>
          <w:rFonts w:asciiTheme="minorHAnsi" w:eastAsia="FreeSerif" w:hAnsiTheme="minorHAnsi"/>
          <w:color w:val="000000" w:themeColor="text1"/>
        </w:rPr>
        <w:t>r.</w:t>
      </w:r>
      <w:r w:rsidR="001D0A25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76391F">
        <w:rPr>
          <w:rFonts w:asciiTheme="minorHAnsi" w:eastAsia="FreeSerif" w:hAnsiTheme="minorHAnsi"/>
          <w:color w:val="000000" w:themeColor="text1"/>
        </w:rPr>
        <w:t xml:space="preserve">w sprawie </w:t>
      </w:r>
      <w:r w:rsidR="001D0A25" w:rsidRPr="0076391F">
        <w:rPr>
          <w:rFonts w:asciiTheme="minorHAnsi" w:eastAsia="FreeSerif" w:hAnsiTheme="minorHAnsi"/>
          <w:color w:val="000000" w:themeColor="text1"/>
        </w:rPr>
        <w:t xml:space="preserve">szczegółowych </w:t>
      </w:r>
      <w:r w:rsidR="00457134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1D0A25" w:rsidRPr="0076391F">
        <w:rPr>
          <w:rFonts w:asciiTheme="minorHAnsi" w:eastAsia="FreeSerif" w:hAnsiTheme="minorHAnsi"/>
          <w:color w:val="000000" w:themeColor="text1"/>
        </w:rPr>
        <w:t>warunków realizacji oraz trybu i sposobów prowadzenia usług rynku pracy (Dz.U. 2014, poz. 667).</w:t>
      </w:r>
    </w:p>
    <w:p w14:paraId="4ABBD53C" w14:textId="447BDDE2" w:rsidR="00364481" w:rsidRPr="0076391F" w:rsidRDefault="00364481" w:rsidP="00BE7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Wytyczne w zakresie kwalifikowalności wydatków w ramach Europejskiego Funduszu</w:t>
      </w:r>
      <w:r w:rsidR="008E57FF" w:rsidRPr="0076391F">
        <w:rPr>
          <w:rFonts w:asciiTheme="minorHAnsi" w:eastAsia="FreeSerif" w:hAnsiTheme="minorHAnsi"/>
          <w:color w:val="000000" w:themeColor="text1"/>
        </w:rPr>
        <w:t xml:space="preserve"> Rozwoju </w:t>
      </w:r>
      <w:r w:rsidRPr="0076391F">
        <w:rPr>
          <w:rFonts w:asciiTheme="minorHAnsi" w:eastAsia="FreeSerif" w:hAnsiTheme="minorHAnsi"/>
          <w:color w:val="000000" w:themeColor="text1"/>
        </w:rPr>
        <w:t xml:space="preserve">Regionalnego, Europejskiego Funduszu Społecznego oraz Funduszu Spójności na lata </w:t>
      </w:r>
      <w:r w:rsidR="000558F0" w:rsidRPr="0076391F">
        <w:rPr>
          <w:rFonts w:asciiTheme="minorHAnsi" w:eastAsia="FreeSerif" w:hAnsiTheme="minorHAnsi"/>
          <w:color w:val="000000" w:themeColor="text1"/>
        </w:rPr>
        <w:t>2014-2020</w:t>
      </w:r>
      <w:r w:rsidR="00457134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0558F0" w:rsidRPr="0076391F">
        <w:rPr>
          <w:rFonts w:asciiTheme="minorHAnsi" w:eastAsia="FreeSerif" w:hAnsiTheme="minorHAnsi"/>
          <w:color w:val="000000" w:themeColor="text1"/>
        </w:rPr>
        <w:t>(z dnia 2</w:t>
      </w:r>
      <w:r w:rsidR="00860394" w:rsidRPr="0076391F">
        <w:rPr>
          <w:rFonts w:asciiTheme="minorHAnsi" w:eastAsia="FreeSerif" w:hAnsiTheme="minorHAnsi"/>
          <w:color w:val="000000" w:themeColor="text1"/>
        </w:rPr>
        <w:t>1</w:t>
      </w:r>
      <w:r w:rsidR="000558F0" w:rsidRPr="0076391F">
        <w:rPr>
          <w:rFonts w:asciiTheme="minorHAnsi" w:eastAsia="FreeSerif" w:hAnsiTheme="minorHAnsi"/>
          <w:color w:val="000000" w:themeColor="text1"/>
        </w:rPr>
        <w:t>.</w:t>
      </w:r>
      <w:r w:rsidR="00860394" w:rsidRPr="0076391F">
        <w:rPr>
          <w:rFonts w:asciiTheme="minorHAnsi" w:eastAsia="FreeSerif" w:hAnsiTheme="minorHAnsi"/>
          <w:color w:val="000000" w:themeColor="text1"/>
        </w:rPr>
        <w:t>12.</w:t>
      </w:r>
      <w:r w:rsidR="000558F0" w:rsidRPr="0076391F">
        <w:rPr>
          <w:rFonts w:asciiTheme="minorHAnsi" w:eastAsia="FreeSerif" w:hAnsiTheme="minorHAnsi"/>
          <w:color w:val="000000" w:themeColor="text1"/>
        </w:rPr>
        <w:t>20</w:t>
      </w:r>
      <w:r w:rsidR="00860394" w:rsidRPr="0076391F">
        <w:rPr>
          <w:rFonts w:asciiTheme="minorHAnsi" w:eastAsia="FreeSerif" w:hAnsiTheme="minorHAnsi"/>
          <w:color w:val="000000" w:themeColor="text1"/>
        </w:rPr>
        <w:t>20</w:t>
      </w:r>
      <w:r w:rsidR="000558F0" w:rsidRPr="0076391F">
        <w:rPr>
          <w:rFonts w:asciiTheme="minorHAnsi" w:eastAsia="FreeSerif" w:hAnsiTheme="minorHAnsi"/>
          <w:color w:val="000000" w:themeColor="text1"/>
        </w:rPr>
        <w:t>r.)</w:t>
      </w:r>
    </w:p>
    <w:p w14:paraId="22F030FF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" w:hAnsiTheme="minorHAnsi"/>
          <w:color w:val="000000" w:themeColor="text1"/>
        </w:rPr>
      </w:pPr>
    </w:p>
    <w:p w14:paraId="73946413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§ 2</w:t>
      </w:r>
    </w:p>
    <w:p w14:paraId="1ED02B02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color w:val="000000" w:themeColor="text1"/>
        </w:rPr>
      </w:pPr>
    </w:p>
    <w:p w14:paraId="330EBA2D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Ilekroć w niniejszych Zasadach jest mowa o:</w:t>
      </w:r>
    </w:p>
    <w:p w14:paraId="57093101" w14:textId="49F34384" w:rsidR="002F7E5D" w:rsidRPr="0076391F" w:rsidRDefault="002F7E5D" w:rsidP="00BE72C4">
      <w:pPr>
        <w:pStyle w:val="Akapitzlist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Urzędzie - należy przez to rozumieć Powiatowy Urząd Pracy w Poznaniu,</w:t>
      </w:r>
    </w:p>
    <w:p w14:paraId="16A9D958" w14:textId="26E6215C" w:rsidR="001D0A25" w:rsidRPr="0076391F" w:rsidRDefault="001D0A25" w:rsidP="00BE72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Usta</w:t>
      </w:r>
      <w:r w:rsidR="00566233" w:rsidRPr="0076391F">
        <w:rPr>
          <w:rFonts w:asciiTheme="minorHAnsi" w:eastAsia="FreeSerif" w:hAnsiTheme="minorHAnsi"/>
          <w:color w:val="000000" w:themeColor="text1"/>
        </w:rPr>
        <w:t>wie – należy przez to rozumieć u</w:t>
      </w:r>
      <w:r w:rsidRPr="0076391F">
        <w:rPr>
          <w:rFonts w:asciiTheme="minorHAnsi" w:eastAsia="FreeSerif" w:hAnsiTheme="minorHAnsi"/>
          <w:color w:val="000000" w:themeColor="text1"/>
        </w:rPr>
        <w:t xml:space="preserve">stawę z dnia 20 kwietnia 2004r. o promocji zatrudnienia </w:t>
      </w:r>
      <w:r w:rsidR="00804D17" w:rsidRPr="0076391F">
        <w:rPr>
          <w:rFonts w:asciiTheme="minorHAnsi" w:eastAsia="FreeSerif" w:hAnsiTheme="minorHAnsi"/>
          <w:color w:val="000000" w:themeColor="text1"/>
        </w:rPr>
        <w:br/>
      </w:r>
      <w:r w:rsidRPr="0076391F">
        <w:rPr>
          <w:rFonts w:asciiTheme="minorHAnsi" w:eastAsia="FreeSerif" w:hAnsiTheme="minorHAnsi"/>
          <w:color w:val="000000" w:themeColor="text1"/>
        </w:rPr>
        <w:t>i instytucjach rynku pracy</w:t>
      </w:r>
    </w:p>
    <w:p w14:paraId="0D03C09D" w14:textId="364C4454" w:rsidR="002F7E5D" w:rsidRPr="0076391F" w:rsidRDefault="002F7E5D" w:rsidP="00BE72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Rozporządzeniu – oznacza to </w:t>
      </w:r>
      <w:r w:rsidR="00566233" w:rsidRPr="0076391F">
        <w:rPr>
          <w:rFonts w:asciiTheme="minorHAnsi" w:eastAsia="FreeSerif" w:hAnsiTheme="minorHAnsi"/>
          <w:color w:val="000000" w:themeColor="text1"/>
        </w:rPr>
        <w:t>r</w:t>
      </w:r>
      <w:r w:rsidR="001D0A25" w:rsidRPr="0076391F">
        <w:rPr>
          <w:rFonts w:asciiTheme="minorHAnsi" w:eastAsia="FreeSerif" w:hAnsiTheme="minorHAnsi"/>
          <w:color w:val="000000" w:themeColor="text1"/>
        </w:rPr>
        <w:t xml:space="preserve">ozporządzenie Ministra Pracy i Polityki Społecznej z dnia 14.05.2014 w sprawie szczegółowych warunków realizacji oraz trybu i sposobów prowadzenia usług rynku pracy </w:t>
      </w:r>
    </w:p>
    <w:p w14:paraId="640110FD" w14:textId="6BC9C30A" w:rsidR="00364481" w:rsidRPr="0076391F" w:rsidRDefault="00566233" w:rsidP="00BE72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Ustawie PZP – należy przez to rozumieć u</w:t>
      </w:r>
      <w:r w:rsidR="00364481" w:rsidRPr="0076391F">
        <w:rPr>
          <w:rFonts w:asciiTheme="minorHAnsi" w:eastAsia="FreeSerif" w:hAnsiTheme="minorHAnsi"/>
          <w:color w:val="000000" w:themeColor="text1"/>
        </w:rPr>
        <w:t xml:space="preserve">stawę z dnia </w:t>
      </w:r>
      <w:r w:rsidR="00A43588" w:rsidRPr="0076391F">
        <w:rPr>
          <w:rFonts w:asciiTheme="minorHAnsi" w:eastAsia="FreeSerif" w:hAnsiTheme="minorHAnsi"/>
          <w:color w:val="000000" w:themeColor="text1"/>
        </w:rPr>
        <w:t>11 września 2019 r</w:t>
      </w:r>
      <w:r w:rsidR="00364481" w:rsidRPr="0076391F">
        <w:rPr>
          <w:rFonts w:asciiTheme="minorHAnsi" w:eastAsia="FreeSerif" w:hAnsiTheme="minorHAnsi"/>
          <w:color w:val="000000" w:themeColor="text1"/>
        </w:rPr>
        <w:t xml:space="preserve">. Prawo zamówień publicznych </w:t>
      </w:r>
      <w:r w:rsidR="00A43588" w:rsidRPr="0076391F">
        <w:rPr>
          <w:rFonts w:asciiTheme="minorHAnsi" w:eastAsia="FreeSerif" w:hAnsiTheme="minorHAnsi"/>
          <w:color w:val="000000" w:themeColor="text1"/>
        </w:rPr>
        <w:t xml:space="preserve"> </w:t>
      </w:r>
    </w:p>
    <w:p w14:paraId="44CD0BEE" w14:textId="383531F1" w:rsidR="00364481" w:rsidRPr="0076391F" w:rsidRDefault="00364481" w:rsidP="005342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Wytycznych - należy przez to rozumieć Wytyczne w zakresie kwalifikowalności wydatków </w:t>
      </w:r>
      <w:r w:rsidR="00A43588" w:rsidRPr="0076391F">
        <w:rPr>
          <w:rFonts w:asciiTheme="minorHAnsi" w:eastAsia="FreeSerif" w:hAnsiTheme="minorHAnsi"/>
          <w:color w:val="000000" w:themeColor="text1"/>
        </w:rPr>
        <w:t xml:space="preserve">                 </w:t>
      </w:r>
      <w:r w:rsidRPr="0076391F">
        <w:rPr>
          <w:rFonts w:asciiTheme="minorHAnsi" w:eastAsia="FreeSerif" w:hAnsiTheme="minorHAnsi"/>
          <w:color w:val="000000" w:themeColor="text1"/>
        </w:rPr>
        <w:t xml:space="preserve">w ramach Europejskiego Funduszu </w:t>
      </w:r>
      <w:r w:rsidR="008E57FF" w:rsidRPr="0076391F">
        <w:rPr>
          <w:rFonts w:asciiTheme="minorHAnsi" w:eastAsia="FreeSerif" w:hAnsiTheme="minorHAnsi"/>
          <w:color w:val="000000" w:themeColor="text1"/>
        </w:rPr>
        <w:t xml:space="preserve">Rozwoju </w:t>
      </w:r>
      <w:r w:rsidRPr="0076391F">
        <w:rPr>
          <w:rFonts w:asciiTheme="minorHAnsi" w:eastAsia="FreeSerif" w:hAnsiTheme="minorHAnsi"/>
          <w:color w:val="000000" w:themeColor="text1"/>
        </w:rPr>
        <w:t xml:space="preserve">Regionalnego, Europejskiego Funduszu Społecznego oraz Funduszu Spójności na lata 2014-2020 </w:t>
      </w:r>
    </w:p>
    <w:p w14:paraId="094F74FE" w14:textId="77777777" w:rsidR="002F7E5D" w:rsidRPr="0076391F" w:rsidRDefault="002F7E5D" w:rsidP="006776D1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Theme="minorHAnsi" w:eastAsia="FreeSerif" w:hAnsiTheme="minorHAnsi"/>
          <w:b/>
          <w:color w:val="000000" w:themeColor="text1"/>
        </w:rPr>
      </w:pPr>
      <w:r w:rsidRPr="0076391F">
        <w:rPr>
          <w:rFonts w:asciiTheme="minorHAnsi" w:eastAsia="FreeSerif" w:hAnsiTheme="minorHAnsi"/>
          <w:b/>
          <w:color w:val="000000" w:themeColor="text1"/>
        </w:rPr>
        <w:t>§ 3</w:t>
      </w:r>
    </w:p>
    <w:p w14:paraId="4847EB58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color w:val="000000" w:themeColor="text1"/>
        </w:rPr>
      </w:pPr>
    </w:p>
    <w:p w14:paraId="0A1C7C38" w14:textId="70DAB9B5" w:rsidR="002F7E5D" w:rsidRPr="0076391F" w:rsidRDefault="005723DC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Wydatki, których wartość</w:t>
      </w:r>
      <w:r w:rsidR="002F7E5D" w:rsidRPr="0076391F">
        <w:rPr>
          <w:rFonts w:asciiTheme="minorHAnsi" w:eastAsia="FreeSerif" w:hAnsiTheme="minorHAnsi"/>
          <w:color w:val="000000" w:themeColor="text1"/>
        </w:rPr>
        <w:t xml:space="preserve"> nie przekracza w danym roku budżetowym </w:t>
      </w:r>
      <w:r w:rsidR="003E1F2F" w:rsidRPr="0076391F">
        <w:rPr>
          <w:rFonts w:asciiTheme="minorHAnsi" w:eastAsia="FreeSerif" w:hAnsiTheme="minorHAnsi"/>
          <w:color w:val="000000" w:themeColor="text1"/>
        </w:rPr>
        <w:t>kwoty</w:t>
      </w:r>
      <w:r w:rsidR="002F7E5D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0254CF" w:rsidRPr="0076391F">
        <w:rPr>
          <w:rFonts w:asciiTheme="minorHAnsi" w:eastAsia="FreeSerif" w:hAnsiTheme="minorHAnsi"/>
          <w:color w:val="000000" w:themeColor="text1"/>
        </w:rPr>
        <w:t>130 000 złotych</w:t>
      </w:r>
      <w:r w:rsidR="002F7E5D" w:rsidRPr="0076391F">
        <w:rPr>
          <w:rFonts w:asciiTheme="minorHAnsi" w:eastAsia="FreeSerif" w:hAnsiTheme="minorHAnsi"/>
          <w:color w:val="000000" w:themeColor="text1"/>
        </w:rPr>
        <w:t xml:space="preserve"> dokonywane są z pominięciem trybów postępowania określonych w </w:t>
      </w:r>
      <w:r w:rsidR="000A51C6" w:rsidRPr="0076391F">
        <w:rPr>
          <w:rFonts w:asciiTheme="minorHAnsi" w:eastAsia="FreeSerif" w:hAnsiTheme="minorHAnsi"/>
          <w:color w:val="000000" w:themeColor="text1"/>
        </w:rPr>
        <w:t xml:space="preserve">ustawie </w:t>
      </w:r>
      <w:r w:rsidR="002F7E5D" w:rsidRPr="0076391F">
        <w:rPr>
          <w:rFonts w:asciiTheme="minorHAnsi" w:eastAsia="FreeSerif" w:hAnsiTheme="minorHAnsi"/>
          <w:color w:val="000000" w:themeColor="text1"/>
        </w:rPr>
        <w:t>PZP.</w:t>
      </w:r>
    </w:p>
    <w:p w14:paraId="01D61D61" w14:textId="57198CA3" w:rsidR="002F7E5D" w:rsidRPr="0076391F" w:rsidRDefault="003E1F2F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Wydatki</w:t>
      </w:r>
      <w:r w:rsidR="00566233" w:rsidRPr="0076391F">
        <w:rPr>
          <w:rFonts w:asciiTheme="minorHAnsi" w:eastAsia="FreeSerif" w:hAnsiTheme="minorHAnsi"/>
          <w:color w:val="000000" w:themeColor="text1"/>
        </w:rPr>
        <w:t>, o których mowa w ust.</w:t>
      </w:r>
      <w:r w:rsidR="002F7E5D" w:rsidRPr="0076391F">
        <w:rPr>
          <w:rFonts w:asciiTheme="minorHAnsi" w:eastAsia="FreeSerif" w:hAnsiTheme="minorHAnsi"/>
          <w:color w:val="000000" w:themeColor="text1"/>
        </w:rPr>
        <w:t xml:space="preserve"> 1</w:t>
      </w:r>
      <w:r w:rsidR="00566233" w:rsidRPr="0076391F">
        <w:rPr>
          <w:rFonts w:asciiTheme="minorHAnsi" w:eastAsia="FreeSerif" w:hAnsiTheme="minorHAnsi"/>
          <w:color w:val="000000" w:themeColor="text1"/>
        </w:rPr>
        <w:t>,</w:t>
      </w:r>
      <w:r w:rsidR="002F7E5D" w:rsidRPr="0076391F">
        <w:rPr>
          <w:rFonts w:asciiTheme="minorHAnsi" w:eastAsia="FreeSerif" w:hAnsiTheme="minorHAnsi"/>
          <w:color w:val="000000" w:themeColor="text1"/>
        </w:rPr>
        <w:t xml:space="preserve"> powinny b</w:t>
      </w:r>
      <w:r w:rsidR="00804D17" w:rsidRPr="0076391F">
        <w:rPr>
          <w:rFonts w:asciiTheme="minorHAnsi" w:eastAsia="FreeSerif" w:hAnsiTheme="minorHAnsi"/>
          <w:color w:val="000000" w:themeColor="text1"/>
        </w:rPr>
        <w:t xml:space="preserve">yć dokonywane w sposób celowy </w:t>
      </w:r>
      <w:r w:rsidR="002F7E5D" w:rsidRPr="0076391F">
        <w:rPr>
          <w:rFonts w:asciiTheme="minorHAnsi" w:eastAsia="FreeSerif" w:hAnsiTheme="minorHAnsi"/>
          <w:color w:val="000000" w:themeColor="text1"/>
        </w:rPr>
        <w:t xml:space="preserve">i oszczędny, </w:t>
      </w:r>
      <w:r w:rsidR="00804D17" w:rsidRPr="0076391F">
        <w:rPr>
          <w:rFonts w:asciiTheme="minorHAnsi" w:eastAsia="FreeSerif" w:hAnsiTheme="minorHAnsi"/>
          <w:color w:val="000000" w:themeColor="text1"/>
        </w:rPr>
        <w:br/>
      </w:r>
      <w:r w:rsidR="002F7E5D" w:rsidRPr="0076391F">
        <w:rPr>
          <w:rFonts w:asciiTheme="minorHAnsi" w:eastAsia="FreeSerif" w:hAnsiTheme="minorHAnsi"/>
          <w:color w:val="000000" w:themeColor="text1"/>
        </w:rPr>
        <w:t>z zachowaniem zasady należytej staranności i uzyskiwania najlepszych efektów z danych nakładów.</w:t>
      </w:r>
    </w:p>
    <w:p w14:paraId="276F242A" w14:textId="77777777" w:rsidR="002F7E5D" w:rsidRPr="0076391F" w:rsidRDefault="002F7E5D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lastRenderedPageBreak/>
        <w:t xml:space="preserve">Podstawą ustalenia wartości szacunkowej wydatków jest całkowite szacunkowe wynagrodzenie wykonawcy </w:t>
      </w:r>
      <w:r w:rsidR="00364481" w:rsidRPr="0076391F">
        <w:rPr>
          <w:rFonts w:asciiTheme="minorHAnsi" w:eastAsia="FreeSerif" w:hAnsiTheme="minorHAnsi"/>
          <w:color w:val="000000" w:themeColor="text1"/>
        </w:rPr>
        <w:t xml:space="preserve">netto </w:t>
      </w:r>
      <w:r w:rsidRPr="0076391F">
        <w:rPr>
          <w:rFonts w:asciiTheme="minorHAnsi" w:eastAsia="FreeSerif" w:hAnsiTheme="minorHAnsi"/>
          <w:color w:val="000000" w:themeColor="text1"/>
        </w:rPr>
        <w:t>(bez podatku od towarów i usług</w:t>
      </w:r>
      <w:r w:rsidR="00364481" w:rsidRPr="0076391F">
        <w:rPr>
          <w:rFonts w:asciiTheme="minorHAnsi" w:eastAsia="FreeSerif" w:hAnsiTheme="minorHAnsi"/>
          <w:color w:val="000000" w:themeColor="text1"/>
        </w:rPr>
        <w:t xml:space="preserve"> VAT</w:t>
      </w:r>
      <w:r w:rsidRPr="0076391F">
        <w:rPr>
          <w:rFonts w:asciiTheme="minorHAnsi" w:eastAsia="FreeSerif" w:hAnsiTheme="minorHAnsi"/>
          <w:color w:val="000000" w:themeColor="text1"/>
        </w:rPr>
        <w:t>), ustalone przez pracownika dokonującego wyceny z należytą starannością.</w:t>
      </w:r>
    </w:p>
    <w:p w14:paraId="6DCB2444" w14:textId="289086F6" w:rsidR="002F7E5D" w:rsidRPr="0076391F" w:rsidRDefault="002F7E5D" w:rsidP="007639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Wartość szacunkową wydatków ustala się zgodnie z postanowieniami art. </w:t>
      </w:r>
      <w:r w:rsidR="000254CF" w:rsidRPr="0076391F">
        <w:rPr>
          <w:rFonts w:asciiTheme="minorHAnsi" w:eastAsia="FreeSerif" w:hAnsiTheme="minorHAnsi"/>
          <w:color w:val="000000" w:themeColor="text1"/>
        </w:rPr>
        <w:t>28-36</w:t>
      </w:r>
      <w:r w:rsidRPr="0076391F">
        <w:rPr>
          <w:rFonts w:asciiTheme="minorHAnsi" w:eastAsia="FreeSerif" w:hAnsiTheme="minorHAnsi"/>
          <w:color w:val="000000" w:themeColor="text1"/>
        </w:rPr>
        <w:t xml:space="preserve"> ustawy PZP</w:t>
      </w:r>
      <w:r w:rsidR="009037BB" w:rsidRPr="0076391F">
        <w:rPr>
          <w:rFonts w:asciiTheme="minorHAnsi" w:eastAsia="FreeSerif" w:hAnsiTheme="minorHAnsi"/>
          <w:color w:val="000000" w:themeColor="text1"/>
        </w:rPr>
        <w:t>.</w:t>
      </w:r>
    </w:p>
    <w:p w14:paraId="253B29B5" w14:textId="72EDDABF" w:rsidR="002F7E5D" w:rsidRPr="0076391F" w:rsidRDefault="002F7E5D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Wartość szacunkową wydatku ustala upoważniony </w:t>
      </w:r>
      <w:r w:rsidR="000A51C6" w:rsidRPr="0076391F">
        <w:rPr>
          <w:rFonts w:asciiTheme="minorHAnsi" w:eastAsia="FreeSerif" w:hAnsiTheme="minorHAnsi"/>
          <w:color w:val="000000" w:themeColor="text1"/>
        </w:rPr>
        <w:t xml:space="preserve">przez Dyrektora Urzędu </w:t>
      </w:r>
      <w:r w:rsidRPr="0076391F">
        <w:rPr>
          <w:rFonts w:asciiTheme="minorHAnsi" w:eastAsia="FreeSerif" w:hAnsiTheme="minorHAnsi"/>
          <w:color w:val="000000" w:themeColor="text1"/>
        </w:rPr>
        <w:t xml:space="preserve">pracownik </w:t>
      </w:r>
      <w:r w:rsidR="000A51C6" w:rsidRPr="0076391F">
        <w:rPr>
          <w:rFonts w:asciiTheme="minorHAnsi" w:eastAsia="FreeSerif" w:hAnsiTheme="minorHAnsi"/>
          <w:color w:val="000000" w:themeColor="text1"/>
        </w:rPr>
        <w:br/>
      </w:r>
      <w:r w:rsidRPr="0076391F">
        <w:rPr>
          <w:rFonts w:asciiTheme="minorHAnsi" w:eastAsia="FreeSerif" w:hAnsiTheme="minorHAnsi"/>
          <w:color w:val="000000" w:themeColor="text1"/>
        </w:rPr>
        <w:t xml:space="preserve">z uwzględnieniem § 3 pkt. </w:t>
      </w:r>
      <w:r w:rsidR="00557C53" w:rsidRPr="0076391F">
        <w:rPr>
          <w:rFonts w:asciiTheme="minorHAnsi" w:eastAsia="FreeSerif" w:hAnsiTheme="minorHAnsi"/>
          <w:color w:val="000000" w:themeColor="text1"/>
        </w:rPr>
        <w:t>6</w:t>
      </w:r>
      <w:r w:rsidRPr="0076391F">
        <w:rPr>
          <w:rFonts w:asciiTheme="minorHAnsi" w:eastAsia="FreeSerif" w:hAnsiTheme="minorHAnsi"/>
          <w:color w:val="000000" w:themeColor="text1"/>
        </w:rPr>
        <w:t xml:space="preserve"> i </w:t>
      </w:r>
      <w:r w:rsidR="00557C53" w:rsidRPr="0076391F">
        <w:rPr>
          <w:rFonts w:asciiTheme="minorHAnsi" w:eastAsia="FreeSerif" w:hAnsiTheme="minorHAnsi"/>
          <w:color w:val="000000" w:themeColor="text1"/>
        </w:rPr>
        <w:t>7</w:t>
      </w:r>
      <w:r w:rsidR="00566233" w:rsidRPr="0076391F">
        <w:rPr>
          <w:rFonts w:asciiTheme="minorHAnsi" w:eastAsia="FreeSerif" w:hAnsiTheme="minorHAnsi"/>
          <w:color w:val="000000" w:themeColor="text1"/>
        </w:rPr>
        <w:t xml:space="preserve"> niniejszych Z</w:t>
      </w:r>
      <w:r w:rsidRPr="0076391F">
        <w:rPr>
          <w:rFonts w:asciiTheme="minorHAnsi" w:eastAsia="FreeSerif" w:hAnsiTheme="minorHAnsi"/>
          <w:color w:val="000000" w:themeColor="text1"/>
        </w:rPr>
        <w:t>asad.</w:t>
      </w:r>
    </w:p>
    <w:p w14:paraId="69BBD8E5" w14:textId="26187A06" w:rsidR="002F7E5D" w:rsidRPr="0076391F" w:rsidRDefault="002F7E5D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Podstawę do dokonania wydatków określonego rodzaju stanowi plan finansowy Urzędu na dany rok budżetowy, aktualny w dniu ustalania wartości szacunkowej danego rodzaju wydatku.</w:t>
      </w:r>
    </w:p>
    <w:p w14:paraId="667CC8B8" w14:textId="75EDF400" w:rsidR="002F7E5D" w:rsidRPr="0076391F" w:rsidRDefault="002F7E5D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Przy ustalaniu wartości szacunkowej danego rodzaju wydatków, należy w sposób szczególny przestrzegać przepisów ustawy PZP dotyczących zakazu dzielenia </w:t>
      </w:r>
      <w:r w:rsidR="00382C00" w:rsidRPr="0076391F">
        <w:rPr>
          <w:rFonts w:asciiTheme="minorHAnsi" w:eastAsia="FreeSerif" w:hAnsiTheme="minorHAnsi"/>
          <w:color w:val="000000" w:themeColor="text1"/>
        </w:rPr>
        <w:t>zamówienia</w:t>
      </w:r>
      <w:r w:rsidRPr="0076391F">
        <w:rPr>
          <w:rFonts w:asciiTheme="minorHAnsi" w:eastAsia="FreeSerif" w:hAnsiTheme="minorHAnsi"/>
          <w:color w:val="000000" w:themeColor="text1"/>
        </w:rPr>
        <w:t xml:space="preserve"> oraz zaniżania </w:t>
      </w:r>
      <w:r w:rsidR="00804D17" w:rsidRPr="0076391F">
        <w:rPr>
          <w:rFonts w:asciiTheme="minorHAnsi" w:eastAsia="FreeSerif" w:hAnsiTheme="minorHAnsi"/>
          <w:color w:val="000000" w:themeColor="text1"/>
        </w:rPr>
        <w:br/>
      </w:r>
      <w:r w:rsidRPr="0076391F">
        <w:rPr>
          <w:rFonts w:asciiTheme="minorHAnsi" w:eastAsia="FreeSerif" w:hAnsiTheme="minorHAnsi"/>
          <w:color w:val="000000" w:themeColor="text1"/>
        </w:rPr>
        <w:t xml:space="preserve">ich wartości w celu </w:t>
      </w:r>
      <w:r w:rsidR="003E1F2F" w:rsidRPr="0076391F">
        <w:rPr>
          <w:rFonts w:asciiTheme="minorHAnsi" w:eastAsia="FreeSerif" w:hAnsiTheme="minorHAnsi"/>
          <w:color w:val="000000" w:themeColor="text1"/>
        </w:rPr>
        <w:t xml:space="preserve">uniknięcia </w:t>
      </w:r>
      <w:r w:rsidRPr="0076391F">
        <w:rPr>
          <w:rFonts w:asciiTheme="minorHAnsi" w:eastAsia="FreeSerif" w:hAnsiTheme="minorHAnsi"/>
          <w:color w:val="000000" w:themeColor="text1"/>
        </w:rPr>
        <w:t>stosowania przepisów ustawy</w:t>
      </w:r>
      <w:r w:rsidR="00566233" w:rsidRPr="0076391F">
        <w:rPr>
          <w:rFonts w:asciiTheme="minorHAnsi" w:eastAsia="FreeSerif" w:hAnsiTheme="minorHAnsi"/>
          <w:color w:val="000000" w:themeColor="text1"/>
        </w:rPr>
        <w:t xml:space="preserve"> PZP</w:t>
      </w:r>
      <w:r w:rsidRPr="0076391F">
        <w:rPr>
          <w:rFonts w:asciiTheme="minorHAnsi" w:eastAsia="FreeSerif" w:hAnsiTheme="minorHAnsi"/>
          <w:color w:val="000000" w:themeColor="text1"/>
        </w:rPr>
        <w:t>.</w:t>
      </w:r>
    </w:p>
    <w:p w14:paraId="5C2D1A87" w14:textId="77777777" w:rsidR="00364481" w:rsidRPr="0076391F" w:rsidRDefault="00364481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Szacowanie wartości zamówienia jest dokumentowane w sposób zapewniający właściwą ścieżkę audytu.</w:t>
      </w:r>
    </w:p>
    <w:p w14:paraId="495F8529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14:paraId="708440BF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Ogólne zasady wyboru instytucji szkoleniowych</w:t>
      </w:r>
    </w:p>
    <w:p w14:paraId="1CB4CAD6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14:paraId="5ED63980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>§ 4</w:t>
      </w:r>
    </w:p>
    <w:p w14:paraId="5B68C175" w14:textId="77777777" w:rsidR="00147C11" w:rsidRPr="0076391F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5CD29D2A" w14:textId="4EE52A18" w:rsidR="00147C11" w:rsidRPr="0076391F" w:rsidRDefault="00147C11" w:rsidP="00147C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strike/>
          <w:color w:val="000000" w:themeColor="text1"/>
        </w:rPr>
      </w:pPr>
      <w:r w:rsidRPr="0076391F">
        <w:rPr>
          <w:rFonts w:asciiTheme="minorHAnsi" w:hAnsiTheme="minorHAnsi"/>
          <w:color w:val="000000" w:themeColor="text1"/>
        </w:rPr>
        <w:t xml:space="preserve">Upoważniony </w:t>
      </w:r>
      <w:r w:rsidR="00566233" w:rsidRPr="0076391F">
        <w:rPr>
          <w:rFonts w:asciiTheme="minorHAnsi" w:hAnsiTheme="minorHAnsi"/>
          <w:color w:val="000000" w:themeColor="text1"/>
        </w:rPr>
        <w:t xml:space="preserve">przez Dyrektora Urzędu </w:t>
      </w:r>
      <w:r w:rsidRPr="0076391F">
        <w:rPr>
          <w:rFonts w:asciiTheme="minorHAnsi" w:hAnsiTheme="minorHAnsi"/>
          <w:color w:val="000000" w:themeColor="text1"/>
        </w:rPr>
        <w:t>pracownik Działu merytorycznego jest obowiąza</w:t>
      </w:r>
      <w:r w:rsidR="00566233" w:rsidRPr="0076391F">
        <w:rPr>
          <w:rFonts w:asciiTheme="minorHAnsi" w:hAnsiTheme="minorHAnsi"/>
          <w:color w:val="000000" w:themeColor="text1"/>
        </w:rPr>
        <w:t xml:space="preserve">ny udokumentować postępowanie, </w:t>
      </w:r>
      <w:r w:rsidRPr="0076391F">
        <w:rPr>
          <w:rFonts w:asciiTheme="minorHAnsi" w:hAnsiTheme="minorHAnsi"/>
          <w:color w:val="000000" w:themeColor="text1"/>
        </w:rPr>
        <w:t>o którym mowa w § 3</w:t>
      </w:r>
      <w:r w:rsidR="00566233" w:rsidRPr="0076391F">
        <w:rPr>
          <w:rFonts w:asciiTheme="minorHAnsi" w:hAnsiTheme="minorHAnsi"/>
          <w:color w:val="000000" w:themeColor="text1"/>
        </w:rPr>
        <w:t xml:space="preserve"> niniejszych Zasad, na druku „Formularz dokumentujący</w:t>
      </w:r>
      <w:r w:rsidRPr="0076391F">
        <w:rPr>
          <w:rFonts w:asciiTheme="minorHAnsi" w:hAnsiTheme="minorHAnsi"/>
          <w:color w:val="000000" w:themeColor="text1"/>
        </w:rPr>
        <w:t xml:space="preserve"> udzielenie zamówienia o wartości do </w:t>
      </w:r>
      <w:r w:rsidR="00A1110C" w:rsidRPr="0076391F">
        <w:rPr>
          <w:rFonts w:asciiTheme="minorHAnsi" w:hAnsiTheme="minorHAnsi"/>
          <w:color w:val="000000" w:themeColor="text1"/>
        </w:rPr>
        <w:t>130 000 złotych</w:t>
      </w:r>
      <w:r w:rsidRPr="0076391F">
        <w:rPr>
          <w:rFonts w:asciiTheme="minorHAnsi" w:hAnsiTheme="minorHAnsi"/>
          <w:color w:val="000000" w:themeColor="text1"/>
        </w:rPr>
        <w:t xml:space="preserve">”, stanowiącym załącznik </w:t>
      </w:r>
      <w:r w:rsidR="009E712A" w:rsidRPr="0076391F">
        <w:rPr>
          <w:rFonts w:asciiTheme="minorHAnsi" w:hAnsiTheme="minorHAnsi"/>
          <w:color w:val="000000" w:themeColor="text1"/>
        </w:rPr>
        <w:t>B - 2</w:t>
      </w:r>
      <w:r w:rsidRPr="0076391F">
        <w:rPr>
          <w:rFonts w:asciiTheme="minorHAnsi" w:hAnsiTheme="minorHAnsi"/>
          <w:color w:val="000000" w:themeColor="text1"/>
        </w:rPr>
        <w:t xml:space="preserve"> do</w:t>
      </w:r>
      <w:r w:rsidR="000A51C6" w:rsidRPr="0076391F">
        <w:rPr>
          <w:rFonts w:asciiTheme="minorHAnsi" w:hAnsiTheme="minorHAnsi"/>
          <w:color w:val="000000" w:themeColor="text1"/>
        </w:rPr>
        <w:t xml:space="preserve"> niniejszych Zasad.</w:t>
      </w:r>
      <w:r w:rsidRPr="0076391F">
        <w:rPr>
          <w:rFonts w:asciiTheme="minorHAnsi" w:hAnsiTheme="minorHAnsi"/>
          <w:color w:val="000000" w:themeColor="text1"/>
        </w:rPr>
        <w:t xml:space="preserve"> </w:t>
      </w:r>
    </w:p>
    <w:p w14:paraId="16E4312C" w14:textId="77777777" w:rsidR="00147C11" w:rsidRPr="0076391F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4B3F2173" w14:textId="77777777" w:rsidR="00147C11" w:rsidRPr="0076391F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§ 5</w:t>
      </w:r>
    </w:p>
    <w:p w14:paraId="3E798267" w14:textId="77777777" w:rsidR="00147C11" w:rsidRPr="0076391F" w:rsidRDefault="00147C11" w:rsidP="00672776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/>
          <w:b/>
          <w:bCs/>
          <w:color w:val="000000" w:themeColor="text1"/>
        </w:rPr>
      </w:pPr>
    </w:p>
    <w:p w14:paraId="568C7E3C" w14:textId="57D8308D" w:rsidR="00147C11" w:rsidRPr="0076391F" w:rsidRDefault="00147C11" w:rsidP="00BE72C4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Kierownik Działu merytorycznego sprawdza pod względem formalnym 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br/>
        <w:t>i merytorycznym czy:</w:t>
      </w:r>
    </w:p>
    <w:p w14:paraId="66D3B550" w14:textId="4F0EE1BB" w:rsidR="00364481" w:rsidRPr="0076391F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postępowanie przygotowano i przeprowadzono zgodnie z niniejszymi Zasadami </w:t>
      </w:r>
      <w:r w:rsidR="00672776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               </w:t>
      </w:r>
      <w:r w:rsidR="000A51C6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Ustawą PZP i 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Wytycznymi;</w:t>
      </w:r>
    </w:p>
    <w:p w14:paraId="62DF9F05" w14:textId="77777777" w:rsidR="00364481" w:rsidRPr="0076391F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>dokonano właściwego trybu wyboru wykonawcy;</w:t>
      </w:r>
    </w:p>
    <w:p w14:paraId="37E45E4E" w14:textId="09A90B54" w:rsidR="00364481" w:rsidRPr="0076391F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dokumenty są wiarygodne (podpisane przez upoważnione osoby) i odpowiadają </w:t>
      </w:r>
      <w:r w:rsidR="000A51C6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co do treści i formy 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>przepisom prawa;</w:t>
      </w:r>
    </w:p>
    <w:p w14:paraId="4F02A7DB" w14:textId="4B421342" w:rsidR="00364481" w:rsidRPr="0076391F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zlecana czynność co do ilości, jakości, kosztu, miejsca i czasu wykonania jest ujęta </w:t>
      </w:r>
      <w:r w:rsidR="00672776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              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>w planie</w:t>
      </w:r>
      <w:r w:rsidRPr="0076391F">
        <w:rPr>
          <w:rFonts w:asciiTheme="minorHAnsi" w:eastAsia="FreeSerif" w:hAnsiTheme="minorHAnsi"/>
          <w:color w:val="000000" w:themeColor="text1"/>
          <w:sz w:val="22"/>
          <w:szCs w:val="22"/>
        </w:rPr>
        <w:t xml:space="preserve"> finansowym Urzędu na dany rok budżetowy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33EE6E60" w14:textId="77777777" w:rsidR="00364481" w:rsidRPr="0076391F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>zlecenie wykonania czynności wybranemu podmiotowi gwarantuje rzetelne wykonanie usługi odnośnie terminu, ilości i jakości;</w:t>
      </w:r>
    </w:p>
    <w:p w14:paraId="5D0D2F57" w14:textId="77777777" w:rsidR="00364481" w:rsidRPr="0076391F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normy zastosowane do obliczeń ilości, jakości i kosztu są zgodne z aktualnie obowiązującymi przepisami. </w:t>
      </w:r>
    </w:p>
    <w:p w14:paraId="5DDE0DF8" w14:textId="7907E9DA" w:rsidR="00147C11" w:rsidRPr="0076391F" w:rsidRDefault="00147C11" w:rsidP="00BE72C4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Główny Księgowy </w:t>
      </w:r>
      <w:r w:rsidR="000A51C6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Urzędu 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potwierdza zabezpieczenie środków finansowych w planie finansowym </w:t>
      </w:r>
      <w:r w:rsidR="00921561" w:rsidRPr="0076391F">
        <w:rPr>
          <w:rFonts w:asciiTheme="minorHAnsi" w:hAnsiTheme="minorHAnsi"/>
          <w:color w:val="000000" w:themeColor="text1"/>
          <w:sz w:val="22"/>
          <w:szCs w:val="22"/>
        </w:rPr>
        <w:t>Urzędu.</w:t>
      </w:r>
    </w:p>
    <w:p w14:paraId="2ACADC7B" w14:textId="2D2817FC" w:rsidR="00147C11" w:rsidRPr="0076391F" w:rsidRDefault="00147C11" w:rsidP="00BE72C4">
      <w:pPr>
        <w:pStyle w:val="Tekstpodstawowywcity"/>
        <w:numPr>
          <w:ilvl w:val="0"/>
          <w:numId w:val="4"/>
        </w:numPr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>Postępowanie zatwierdza do realizacji Dyrektor Urzędu lub Zastępcy</w:t>
      </w:r>
      <w:r w:rsidR="000A51C6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Dyrektora Urzędu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379180D" w14:textId="6C46713B" w:rsidR="00147C11" w:rsidRPr="0076391F" w:rsidRDefault="00147C11" w:rsidP="003E1F2F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Formularz, o którym mowa w </w:t>
      </w:r>
      <w:r w:rsidRPr="0076391F">
        <w:rPr>
          <w:rFonts w:asciiTheme="minorHAnsi" w:eastAsia="FreeSerifBold" w:hAnsiTheme="minorHAnsi"/>
          <w:bCs/>
          <w:color w:val="000000" w:themeColor="text1"/>
          <w:sz w:val="22"/>
          <w:szCs w:val="22"/>
        </w:rPr>
        <w:t>§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E712A" w:rsidRPr="0076391F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>, po podpisaniu i zatwierdzeniu przechowywany jest</w:t>
      </w:r>
      <w:r w:rsidR="003E1F2F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72776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E1F2F" w:rsidRPr="0076391F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w </w:t>
      </w:r>
      <w:r w:rsidR="003E1F2F" w:rsidRPr="0076391F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>ziale merytorycznym</w:t>
      </w:r>
      <w:r w:rsidR="00921561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realizującym postępowanie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79C7B80" w14:textId="77777777" w:rsidR="00147C11" w:rsidRPr="0076391F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693A89A1" w14:textId="77777777" w:rsidR="00147C11" w:rsidRPr="0076391F" w:rsidRDefault="00147C11" w:rsidP="00147C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§ 6</w:t>
      </w:r>
    </w:p>
    <w:p w14:paraId="076A69E2" w14:textId="77777777" w:rsidR="002F7E5D" w:rsidRPr="0076391F" w:rsidRDefault="002F7E5D" w:rsidP="00672776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/>
          <w:b/>
          <w:bCs/>
          <w:color w:val="000000" w:themeColor="text1"/>
        </w:rPr>
      </w:pPr>
    </w:p>
    <w:p w14:paraId="186CAC9D" w14:textId="31D252B9" w:rsidR="002F7E5D" w:rsidRPr="0076391F" w:rsidRDefault="002F7E5D" w:rsidP="00BE72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Zasady wyboru instytucji szkoleniowej mają na celu wyłonienie instytucji szkoleniowej spełniającej wymagania Urzędu do przeprowadzenia szkolenia w taki sposób, aby zapewnić najwyższą jakość szkolenia przy najbardziej konkurencyjnej cenie.</w:t>
      </w:r>
    </w:p>
    <w:p w14:paraId="1C26CEA4" w14:textId="225F35D7" w:rsidR="00080055" w:rsidRPr="0076391F" w:rsidRDefault="00080055" w:rsidP="00BE72C4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76391F">
        <w:rPr>
          <w:color w:val="000000" w:themeColor="text1"/>
        </w:rPr>
        <w:lastRenderedPageBreak/>
        <w:t xml:space="preserve">Zasady wyboru instytucji szkoleniowych mają zastosowanie do przeprowadzania szkoleń grupowych oraz indywidualnych (wskazanych przez osoby uprawnione), których wartość nie przekracza </w:t>
      </w:r>
      <w:r w:rsidR="003E1F2F" w:rsidRPr="0076391F">
        <w:rPr>
          <w:color w:val="000000" w:themeColor="text1"/>
        </w:rPr>
        <w:t>kwoty</w:t>
      </w:r>
      <w:r w:rsidRPr="0076391F">
        <w:rPr>
          <w:color w:val="000000" w:themeColor="text1"/>
        </w:rPr>
        <w:t xml:space="preserve"> </w:t>
      </w:r>
      <w:r w:rsidR="00E979F4" w:rsidRPr="0076391F">
        <w:rPr>
          <w:color w:val="000000" w:themeColor="text1"/>
        </w:rPr>
        <w:t>1</w:t>
      </w:r>
      <w:r w:rsidRPr="0076391F">
        <w:rPr>
          <w:color w:val="000000" w:themeColor="text1"/>
        </w:rPr>
        <w:t>30</w:t>
      </w:r>
      <w:r w:rsidR="00E979F4" w:rsidRPr="0076391F">
        <w:rPr>
          <w:color w:val="000000" w:themeColor="text1"/>
        </w:rPr>
        <w:t> </w:t>
      </w:r>
      <w:r w:rsidRPr="0076391F">
        <w:rPr>
          <w:color w:val="000000" w:themeColor="text1"/>
        </w:rPr>
        <w:t>000</w:t>
      </w:r>
      <w:r w:rsidR="00E979F4" w:rsidRPr="0076391F">
        <w:rPr>
          <w:color w:val="000000" w:themeColor="text1"/>
        </w:rPr>
        <w:t xml:space="preserve"> złotych</w:t>
      </w:r>
      <w:r w:rsidRPr="0076391F">
        <w:rPr>
          <w:color w:val="000000" w:themeColor="text1"/>
        </w:rPr>
        <w:t>.</w:t>
      </w:r>
    </w:p>
    <w:p w14:paraId="6A38CEE3" w14:textId="77777777" w:rsidR="00E979F4" w:rsidRPr="0076391F" w:rsidRDefault="00921561" w:rsidP="00BE72C4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76391F">
        <w:rPr>
          <w:color w:val="000000" w:themeColor="text1"/>
        </w:rPr>
        <w:t xml:space="preserve">Wybór instytucji szkoleniowych poprzedzony jest szacowaniem wartości zamówienia, dokonywanym zgodnie z </w:t>
      </w:r>
      <w:r w:rsidRPr="0076391F">
        <w:rPr>
          <w:rFonts w:eastAsia="FreeSerif"/>
          <w:b/>
          <w:color w:val="000000" w:themeColor="text1"/>
        </w:rPr>
        <w:t>§ 3 niniejszych Zasad:</w:t>
      </w:r>
    </w:p>
    <w:p w14:paraId="429A8C3E" w14:textId="77777777" w:rsidR="00E979F4" w:rsidRPr="0076391F" w:rsidRDefault="00921561" w:rsidP="00BE72C4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 w:rsidRPr="0076391F">
        <w:rPr>
          <w:color w:val="000000" w:themeColor="text1"/>
        </w:rPr>
        <w:t>do wszystkich zamówień niezależnie od źródeł finansowania;</w:t>
      </w:r>
    </w:p>
    <w:p w14:paraId="1F313344" w14:textId="4B9651E0" w:rsidR="00E979F4" w:rsidRPr="0076391F" w:rsidRDefault="00921561" w:rsidP="00BE72C4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 w:rsidRPr="0076391F">
        <w:rPr>
          <w:color w:val="000000" w:themeColor="text1"/>
        </w:rPr>
        <w:t xml:space="preserve">dla zamówień </w:t>
      </w:r>
      <w:r w:rsidR="00080055" w:rsidRPr="0076391F">
        <w:rPr>
          <w:color w:val="000000" w:themeColor="text1"/>
        </w:rPr>
        <w:t xml:space="preserve">w odniesieniu do danego projektu unijnego, których wartość nie przekracza </w:t>
      </w:r>
      <w:r w:rsidR="003E1F2F" w:rsidRPr="0076391F">
        <w:rPr>
          <w:color w:val="000000" w:themeColor="text1"/>
        </w:rPr>
        <w:t>kwoty</w:t>
      </w:r>
      <w:r w:rsidR="00080055" w:rsidRPr="0076391F">
        <w:rPr>
          <w:color w:val="000000" w:themeColor="text1"/>
        </w:rPr>
        <w:t xml:space="preserve"> </w:t>
      </w:r>
      <w:r w:rsidR="00E979F4" w:rsidRPr="0076391F">
        <w:rPr>
          <w:color w:val="000000" w:themeColor="text1"/>
        </w:rPr>
        <w:t>1</w:t>
      </w:r>
      <w:r w:rsidR="00080055" w:rsidRPr="0076391F">
        <w:rPr>
          <w:color w:val="000000" w:themeColor="text1"/>
        </w:rPr>
        <w:t xml:space="preserve">30 000 </w:t>
      </w:r>
      <w:r w:rsidR="00E979F4" w:rsidRPr="0076391F">
        <w:rPr>
          <w:color w:val="000000" w:themeColor="text1"/>
        </w:rPr>
        <w:t>złotych</w:t>
      </w:r>
      <w:r w:rsidR="00080055" w:rsidRPr="0076391F">
        <w:rPr>
          <w:color w:val="000000" w:themeColor="text1"/>
        </w:rPr>
        <w:t>.</w:t>
      </w:r>
    </w:p>
    <w:p w14:paraId="5F8CE99D" w14:textId="77777777" w:rsidR="00921561" w:rsidRPr="0076391F" w:rsidRDefault="00921561" w:rsidP="00BE72C4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color w:val="000000" w:themeColor="text1"/>
        </w:rPr>
      </w:pPr>
      <w:r w:rsidRPr="0076391F">
        <w:rPr>
          <w:color w:val="000000" w:themeColor="text1"/>
        </w:rPr>
        <w:t xml:space="preserve">Wybór instytucji szkoleniowych na realizację szkoleń grupowych/indywidualnych dokonywany jest </w:t>
      </w:r>
      <w:r w:rsidRPr="0076391F">
        <w:rPr>
          <w:b/>
          <w:color w:val="000000" w:themeColor="text1"/>
        </w:rPr>
        <w:t>w trybie rozeznania rynku:</w:t>
      </w:r>
    </w:p>
    <w:p w14:paraId="3BEB07E6" w14:textId="6CF507CF" w:rsidR="00921561" w:rsidRPr="0076391F" w:rsidRDefault="00921561" w:rsidP="00BE72C4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76391F">
        <w:rPr>
          <w:color w:val="000000" w:themeColor="text1"/>
        </w:rPr>
        <w:t xml:space="preserve">dla zamówień, których wartość zamówienia, niezależnie od źródeł finansowania, nie przekracza </w:t>
      </w:r>
      <w:r w:rsidR="003E1F2F" w:rsidRPr="0076391F">
        <w:rPr>
          <w:color w:val="000000" w:themeColor="text1"/>
        </w:rPr>
        <w:t>kwoty</w:t>
      </w:r>
      <w:r w:rsidR="00080055" w:rsidRPr="0076391F">
        <w:rPr>
          <w:color w:val="000000" w:themeColor="text1"/>
        </w:rPr>
        <w:t xml:space="preserve"> </w:t>
      </w:r>
      <w:r w:rsidR="00E979F4" w:rsidRPr="0076391F">
        <w:rPr>
          <w:color w:val="000000" w:themeColor="text1"/>
        </w:rPr>
        <w:t>1</w:t>
      </w:r>
      <w:r w:rsidR="00080055" w:rsidRPr="0076391F">
        <w:rPr>
          <w:color w:val="000000" w:themeColor="text1"/>
        </w:rPr>
        <w:t xml:space="preserve">30 000 </w:t>
      </w:r>
      <w:r w:rsidR="00E979F4" w:rsidRPr="0076391F">
        <w:rPr>
          <w:color w:val="000000" w:themeColor="text1"/>
        </w:rPr>
        <w:t>złotych</w:t>
      </w:r>
      <w:r w:rsidRPr="0076391F">
        <w:rPr>
          <w:color w:val="000000" w:themeColor="text1"/>
        </w:rPr>
        <w:t>, zgodnie z procedurą wskazaną w § 7</w:t>
      </w:r>
      <w:r w:rsidR="000A51C6" w:rsidRPr="0076391F">
        <w:rPr>
          <w:color w:val="000000" w:themeColor="text1"/>
        </w:rPr>
        <w:t xml:space="preserve"> niniejszych Zasad</w:t>
      </w:r>
      <w:r w:rsidRPr="0076391F">
        <w:rPr>
          <w:color w:val="000000" w:themeColor="text1"/>
        </w:rPr>
        <w:t>;</w:t>
      </w:r>
    </w:p>
    <w:p w14:paraId="64046C17" w14:textId="769BECF4" w:rsidR="008E0138" w:rsidRPr="0076391F" w:rsidRDefault="00921561" w:rsidP="00BE72C4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76391F">
        <w:rPr>
          <w:color w:val="000000" w:themeColor="text1"/>
        </w:rPr>
        <w:t>dla zamówień współfinansowanych z funduszy unijnych, o wartości zamówienia</w:t>
      </w:r>
      <w:r w:rsidR="005B5974" w:rsidRPr="0076391F">
        <w:rPr>
          <w:color w:val="000000" w:themeColor="text1"/>
        </w:rPr>
        <w:t xml:space="preserve">                           </w:t>
      </w:r>
      <w:r w:rsidRPr="0076391F">
        <w:rPr>
          <w:color w:val="000000" w:themeColor="text1"/>
        </w:rPr>
        <w:t xml:space="preserve">(w odniesieniu do danego projektu), </w:t>
      </w:r>
      <w:r w:rsidRPr="0076391F">
        <w:rPr>
          <w:rFonts w:asciiTheme="minorHAnsi" w:eastAsia="FreeSerif" w:hAnsiTheme="minorHAnsi"/>
          <w:color w:val="000000" w:themeColor="text1"/>
        </w:rPr>
        <w:t xml:space="preserve">od 20 000 </w:t>
      </w:r>
      <w:r w:rsidR="00860394" w:rsidRPr="0076391F">
        <w:rPr>
          <w:rFonts w:asciiTheme="minorHAnsi" w:eastAsia="FreeSerif" w:hAnsiTheme="minorHAnsi"/>
          <w:color w:val="000000" w:themeColor="text1"/>
        </w:rPr>
        <w:t>złotych</w:t>
      </w:r>
      <w:r w:rsidRPr="0076391F">
        <w:rPr>
          <w:rFonts w:asciiTheme="minorHAnsi" w:eastAsia="FreeSerif" w:hAnsiTheme="minorHAnsi"/>
          <w:color w:val="000000" w:themeColor="text1"/>
        </w:rPr>
        <w:t xml:space="preserve"> netto do 50 000 </w:t>
      </w:r>
      <w:r w:rsidR="00860394" w:rsidRPr="0076391F">
        <w:rPr>
          <w:rFonts w:asciiTheme="minorHAnsi" w:eastAsia="FreeSerif" w:hAnsiTheme="minorHAnsi"/>
          <w:color w:val="000000" w:themeColor="text1"/>
        </w:rPr>
        <w:t>złotych</w:t>
      </w:r>
      <w:r w:rsidRPr="0076391F">
        <w:rPr>
          <w:rFonts w:asciiTheme="minorHAnsi" w:eastAsia="FreeSerif" w:hAnsiTheme="minorHAnsi"/>
          <w:color w:val="000000" w:themeColor="text1"/>
        </w:rPr>
        <w:t xml:space="preserve"> netto włącznie</w:t>
      </w:r>
      <w:r w:rsidRPr="0076391F">
        <w:rPr>
          <w:color w:val="000000" w:themeColor="text1"/>
        </w:rPr>
        <w:t>, zgodnie z Wytycznymi, z uwzględnieniem procedury wskazanej w § 7</w:t>
      </w:r>
      <w:r w:rsidR="000A51C6" w:rsidRPr="0076391F">
        <w:rPr>
          <w:color w:val="000000" w:themeColor="text1"/>
        </w:rPr>
        <w:t xml:space="preserve"> niniejszych Zasad</w:t>
      </w:r>
      <w:r w:rsidRPr="0076391F">
        <w:rPr>
          <w:color w:val="000000" w:themeColor="text1"/>
        </w:rPr>
        <w:t>;</w:t>
      </w:r>
    </w:p>
    <w:p w14:paraId="483FB4CC" w14:textId="255FB872" w:rsidR="00921561" w:rsidRPr="0076391F" w:rsidRDefault="00921561" w:rsidP="00BE72C4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76391F">
        <w:rPr>
          <w:color w:val="000000" w:themeColor="text1"/>
        </w:rPr>
        <w:t xml:space="preserve">W przypadku zamówień współfinansowanych z funduszy unijnych, o wartości </w:t>
      </w:r>
      <w:r w:rsidRPr="0076391F">
        <w:rPr>
          <w:rFonts w:asciiTheme="minorHAnsi" w:eastAsia="FreeSerif" w:hAnsiTheme="minorHAnsi"/>
          <w:color w:val="000000" w:themeColor="text1"/>
        </w:rPr>
        <w:t xml:space="preserve">od 20 000 </w:t>
      </w:r>
      <w:r w:rsidR="00860394" w:rsidRPr="0076391F">
        <w:rPr>
          <w:rFonts w:asciiTheme="minorHAnsi" w:eastAsia="FreeSerif" w:hAnsiTheme="minorHAnsi"/>
          <w:color w:val="000000" w:themeColor="text1"/>
        </w:rPr>
        <w:t xml:space="preserve">złotych </w:t>
      </w:r>
      <w:r w:rsidRPr="0076391F">
        <w:rPr>
          <w:rFonts w:asciiTheme="minorHAnsi" w:eastAsia="FreeSerif" w:hAnsiTheme="minorHAnsi"/>
          <w:color w:val="000000" w:themeColor="text1"/>
        </w:rPr>
        <w:t xml:space="preserve">netto do 50 000 </w:t>
      </w:r>
      <w:r w:rsidR="00860394" w:rsidRPr="0076391F">
        <w:rPr>
          <w:rFonts w:asciiTheme="minorHAnsi" w:eastAsia="FreeSerif" w:hAnsiTheme="minorHAnsi"/>
          <w:color w:val="000000" w:themeColor="text1"/>
        </w:rPr>
        <w:t>złotych</w:t>
      </w:r>
      <w:r w:rsidRPr="0076391F">
        <w:rPr>
          <w:rFonts w:asciiTheme="minorHAnsi" w:eastAsia="FreeSerif" w:hAnsiTheme="minorHAnsi"/>
          <w:color w:val="000000" w:themeColor="text1"/>
        </w:rPr>
        <w:t xml:space="preserve"> netto włącznie, możliwe jest zastos</w:t>
      </w:r>
      <w:r w:rsidR="000A51C6" w:rsidRPr="0076391F">
        <w:rPr>
          <w:rFonts w:asciiTheme="minorHAnsi" w:eastAsia="FreeSerif" w:hAnsiTheme="minorHAnsi"/>
          <w:color w:val="000000" w:themeColor="text1"/>
        </w:rPr>
        <w:t xml:space="preserve">owanie zasady konkurencyjności </w:t>
      </w:r>
      <w:r w:rsidRPr="0076391F">
        <w:rPr>
          <w:rFonts w:asciiTheme="minorHAnsi" w:eastAsia="FreeSerif" w:hAnsiTheme="minorHAnsi"/>
          <w:color w:val="000000" w:themeColor="text1"/>
        </w:rPr>
        <w:t>zamiast rozeznania rynku, zgodnie z Wytycznymi.</w:t>
      </w:r>
    </w:p>
    <w:p w14:paraId="4F07CE73" w14:textId="61FC7C01" w:rsidR="00921561" w:rsidRPr="0076391F" w:rsidRDefault="00BA7D10" w:rsidP="00BE72C4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76391F">
        <w:rPr>
          <w:color w:val="000000" w:themeColor="text1"/>
        </w:rPr>
        <w:t xml:space="preserve">Wybór instytucji szkoleniowych na realizację szkoleń grupowych/indywidualnych, współfinansowanych z funduszy unijnych, których wartość zamówienia (w odniesieniu do danego projektu), przekracza 50 000 </w:t>
      </w:r>
      <w:r w:rsidR="00860394" w:rsidRPr="0076391F">
        <w:rPr>
          <w:color w:val="000000" w:themeColor="text1"/>
        </w:rPr>
        <w:t>złotych</w:t>
      </w:r>
      <w:r w:rsidRPr="0076391F">
        <w:rPr>
          <w:color w:val="000000" w:themeColor="text1"/>
        </w:rPr>
        <w:t xml:space="preserve"> netto, natomiast nie przekracza </w:t>
      </w:r>
      <w:r w:rsidR="00E31F1A" w:rsidRPr="0076391F">
        <w:rPr>
          <w:color w:val="000000" w:themeColor="text1"/>
        </w:rPr>
        <w:t xml:space="preserve">kwoty </w:t>
      </w:r>
      <w:r w:rsidR="00971BB4" w:rsidRPr="0076391F">
        <w:rPr>
          <w:color w:val="000000" w:themeColor="text1"/>
        </w:rPr>
        <w:t>1</w:t>
      </w:r>
      <w:r w:rsidRPr="0076391F">
        <w:rPr>
          <w:color w:val="000000" w:themeColor="text1"/>
        </w:rPr>
        <w:t xml:space="preserve">30 000 </w:t>
      </w:r>
      <w:r w:rsidR="00971BB4" w:rsidRPr="0076391F">
        <w:rPr>
          <w:color w:val="000000" w:themeColor="text1"/>
        </w:rPr>
        <w:t>złotych</w:t>
      </w:r>
      <w:r w:rsidRPr="0076391F">
        <w:rPr>
          <w:color w:val="000000" w:themeColor="text1"/>
        </w:rPr>
        <w:t>, dokonywany jest</w:t>
      </w:r>
      <w:r w:rsidR="00921561" w:rsidRPr="0076391F">
        <w:rPr>
          <w:color w:val="000000" w:themeColor="text1"/>
        </w:rPr>
        <w:t>:</w:t>
      </w:r>
    </w:p>
    <w:p w14:paraId="7987F188" w14:textId="6CEA7433" w:rsidR="00921561" w:rsidRPr="0076391F" w:rsidRDefault="00921561" w:rsidP="00BE72C4">
      <w:pPr>
        <w:pStyle w:val="Akapitzlist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76391F">
        <w:rPr>
          <w:b/>
          <w:color w:val="000000" w:themeColor="text1"/>
        </w:rPr>
        <w:t xml:space="preserve">zgodnie z zasadą konkurencyjności, </w:t>
      </w:r>
      <w:r w:rsidRPr="0076391F">
        <w:rPr>
          <w:color w:val="000000" w:themeColor="text1"/>
        </w:rPr>
        <w:t xml:space="preserve">opisaną w </w:t>
      </w:r>
      <w:r w:rsidR="00A42888" w:rsidRPr="0076391F">
        <w:rPr>
          <w:color w:val="000000" w:themeColor="text1"/>
        </w:rPr>
        <w:t>Wytycznych lub</w:t>
      </w:r>
    </w:p>
    <w:p w14:paraId="265C85FE" w14:textId="77777777" w:rsidR="00971BB4" w:rsidRPr="0076391F" w:rsidRDefault="00921561" w:rsidP="00BE72C4">
      <w:pPr>
        <w:pStyle w:val="Akapitzlist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76391F">
        <w:rPr>
          <w:b/>
          <w:color w:val="000000" w:themeColor="text1"/>
        </w:rPr>
        <w:t>zgodnie z zasadami i z trybami określonymi w ustawie PZP.</w:t>
      </w:r>
    </w:p>
    <w:p w14:paraId="05B1E5A7" w14:textId="6C61B7AA" w:rsidR="002F7E5D" w:rsidRPr="0076391F" w:rsidRDefault="00921561" w:rsidP="00BE72C4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76391F">
        <w:rPr>
          <w:color w:val="000000" w:themeColor="text1"/>
        </w:rPr>
        <w:t xml:space="preserve">Wybór instytucji szkoleniowych na realizację szkoleń grupowych/indywidualnych, dokonywany jest </w:t>
      </w:r>
      <w:r w:rsidRPr="0076391F">
        <w:rPr>
          <w:b/>
          <w:color w:val="000000" w:themeColor="text1"/>
        </w:rPr>
        <w:t xml:space="preserve">zgodnie z przepisami ustawy PZP </w:t>
      </w:r>
      <w:r w:rsidR="00A42888" w:rsidRPr="0076391F">
        <w:rPr>
          <w:color w:val="000000" w:themeColor="text1"/>
        </w:rPr>
        <w:t xml:space="preserve">dla zamówień, </w:t>
      </w:r>
      <w:r w:rsidR="00BA7D10" w:rsidRPr="0076391F">
        <w:rPr>
          <w:color w:val="000000" w:themeColor="text1"/>
        </w:rPr>
        <w:t xml:space="preserve">których wartość przekracza </w:t>
      </w:r>
      <w:r w:rsidR="00E31F1A" w:rsidRPr="0076391F">
        <w:rPr>
          <w:color w:val="000000" w:themeColor="text1"/>
        </w:rPr>
        <w:t>kwotę</w:t>
      </w:r>
      <w:r w:rsidR="00BA7D10" w:rsidRPr="0076391F">
        <w:rPr>
          <w:color w:val="000000" w:themeColor="text1"/>
        </w:rPr>
        <w:t xml:space="preserve"> </w:t>
      </w:r>
      <w:r w:rsidR="00E979F4" w:rsidRPr="0076391F">
        <w:rPr>
          <w:color w:val="000000" w:themeColor="text1"/>
        </w:rPr>
        <w:t>1</w:t>
      </w:r>
      <w:r w:rsidR="00BA7D10" w:rsidRPr="0076391F">
        <w:rPr>
          <w:color w:val="000000" w:themeColor="text1"/>
        </w:rPr>
        <w:t xml:space="preserve">30 000 </w:t>
      </w:r>
      <w:r w:rsidR="00E979F4" w:rsidRPr="0076391F">
        <w:rPr>
          <w:color w:val="000000" w:themeColor="text1"/>
        </w:rPr>
        <w:t>złotych</w:t>
      </w:r>
      <w:r w:rsidR="00BA7D10" w:rsidRPr="0076391F">
        <w:rPr>
          <w:color w:val="000000" w:themeColor="text1"/>
        </w:rPr>
        <w:t>, niezależnie od źródeł finansowania.</w:t>
      </w:r>
    </w:p>
    <w:p w14:paraId="14C3FC9B" w14:textId="77777777" w:rsidR="002F7E5D" w:rsidRPr="0076391F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§ 7</w:t>
      </w:r>
    </w:p>
    <w:p w14:paraId="3DBE94F9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5365FAC5" w14:textId="30E8C05D" w:rsidR="00921561" w:rsidRPr="0076391F" w:rsidRDefault="00921561" w:rsidP="00BE72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b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 celu wyboru instytucji szkoleniowej do przeprowadzenia szkoleń grupowych/ indywidualnych dla zamówień realizowanych w trybie rozeznania rynku Urząd:</w:t>
      </w:r>
    </w:p>
    <w:p w14:paraId="0A5245B7" w14:textId="27D0F462" w:rsidR="00921561" w:rsidRPr="0076391F" w:rsidRDefault="00921561" w:rsidP="00BE72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ogłasza na stronie internetowej </w:t>
      </w:r>
      <w:hyperlink r:id="rId8" w:history="1">
        <w:r w:rsidRPr="0076391F">
          <w:rPr>
            <w:rStyle w:val="Hipercze"/>
            <w:rFonts w:asciiTheme="minorHAnsi" w:eastAsia="FreeSerif" w:hAnsiTheme="minorHAnsi"/>
            <w:color w:val="000000" w:themeColor="text1"/>
          </w:rPr>
          <w:t>poznan.praca.gov.pl</w:t>
        </w:r>
      </w:hyperlink>
      <w:r w:rsidR="001166C5" w:rsidRPr="0076391F">
        <w:rPr>
          <w:rFonts w:asciiTheme="minorHAnsi" w:eastAsia="FreeSerif" w:hAnsiTheme="minorHAnsi"/>
          <w:color w:val="000000" w:themeColor="text1"/>
        </w:rPr>
        <w:t xml:space="preserve"> z</w:t>
      </w:r>
      <w:r w:rsidRPr="0076391F">
        <w:rPr>
          <w:rFonts w:asciiTheme="minorHAnsi" w:eastAsia="FreeSerif" w:hAnsiTheme="minorHAnsi"/>
          <w:color w:val="000000" w:themeColor="text1"/>
        </w:rPr>
        <w:t xml:space="preserve">aproszenie do złożenia wstępnej oferty szkoleniowej zgodnie ze wzorem </w:t>
      </w:r>
      <w:r w:rsidR="000A51C6" w:rsidRPr="0076391F">
        <w:rPr>
          <w:rFonts w:asciiTheme="minorHAnsi" w:eastAsia="FreeSerif" w:hAnsiTheme="minorHAnsi"/>
          <w:color w:val="000000" w:themeColor="text1"/>
        </w:rPr>
        <w:t xml:space="preserve">stanowiącym </w:t>
      </w:r>
      <w:r w:rsidRPr="0076391F">
        <w:rPr>
          <w:rFonts w:asciiTheme="minorHAnsi" w:eastAsia="FreeSerif" w:hAnsiTheme="minorHAnsi"/>
          <w:color w:val="000000" w:themeColor="text1"/>
        </w:rPr>
        <w:t>załąc</w:t>
      </w:r>
      <w:r w:rsidR="000A51C6" w:rsidRPr="0076391F">
        <w:rPr>
          <w:rFonts w:asciiTheme="minorHAnsi" w:eastAsia="FreeSerif" w:hAnsiTheme="minorHAnsi"/>
          <w:color w:val="000000" w:themeColor="text1"/>
        </w:rPr>
        <w:t>znik B - 3 do niniejszych Zasad</w:t>
      </w:r>
      <w:r w:rsidRPr="0076391F">
        <w:rPr>
          <w:rFonts w:asciiTheme="minorHAnsi" w:eastAsia="FreeSerif" w:hAnsiTheme="minorHAnsi"/>
          <w:color w:val="000000" w:themeColor="text1"/>
        </w:rPr>
        <w:t xml:space="preserve">, </w:t>
      </w:r>
      <w:r w:rsidR="00E31F1A" w:rsidRPr="0076391F">
        <w:rPr>
          <w:rFonts w:asciiTheme="minorHAnsi" w:eastAsia="FreeSerif" w:hAnsiTheme="minorHAnsi"/>
          <w:color w:val="000000" w:themeColor="text1"/>
        </w:rPr>
        <w:br/>
      </w:r>
      <w:r w:rsidRPr="0076391F">
        <w:rPr>
          <w:rFonts w:asciiTheme="minorHAnsi" w:eastAsia="FreeSerif" w:hAnsiTheme="minorHAnsi"/>
          <w:color w:val="000000" w:themeColor="text1"/>
        </w:rPr>
        <w:t>ze wskazaniem terminu (dzień i godzina</w:t>
      </w:r>
      <w:r w:rsidR="00A42888" w:rsidRPr="0076391F">
        <w:rPr>
          <w:rFonts w:asciiTheme="minorHAnsi" w:eastAsia="FreeSerif" w:hAnsiTheme="minorHAnsi"/>
          <w:color w:val="000000" w:themeColor="text1"/>
        </w:rPr>
        <w:t xml:space="preserve"> oraz miejsce składania oferty) </w:t>
      </w:r>
      <w:r w:rsidR="00A42888" w:rsidRPr="0076391F">
        <w:rPr>
          <w:rFonts w:asciiTheme="minorHAnsi" w:eastAsia="FreeSerif" w:hAnsiTheme="minorHAnsi"/>
          <w:b/>
          <w:bCs/>
          <w:color w:val="000000" w:themeColor="text1"/>
        </w:rPr>
        <w:t>lub</w:t>
      </w:r>
    </w:p>
    <w:p w14:paraId="11493169" w14:textId="5E25AC72" w:rsidR="00921561" w:rsidRPr="0076391F" w:rsidRDefault="00921561" w:rsidP="00BE72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przesyła zapytania ofertowe zgodnie ze wzorem 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stanowiącym </w:t>
      </w:r>
      <w:r w:rsidRPr="0076391F">
        <w:rPr>
          <w:rFonts w:asciiTheme="minorHAnsi" w:eastAsia="FreeSerif" w:hAnsiTheme="minorHAnsi"/>
          <w:color w:val="000000" w:themeColor="text1"/>
        </w:rPr>
        <w:t>załączn</w:t>
      </w:r>
      <w:r w:rsidR="00124848" w:rsidRPr="0076391F">
        <w:rPr>
          <w:rFonts w:asciiTheme="minorHAnsi" w:eastAsia="FreeSerif" w:hAnsiTheme="minorHAnsi"/>
          <w:color w:val="000000" w:themeColor="text1"/>
        </w:rPr>
        <w:t>ik B - 3 do niniejszych Zasad</w:t>
      </w:r>
      <w:r w:rsidR="00BA7D10" w:rsidRPr="0076391F">
        <w:rPr>
          <w:rFonts w:asciiTheme="minorHAnsi" w:eastAsia="FreeSerif" w:hAnsiTheme="minorHAnsi"/>
          <w:color w:val="000000" w:themeColor="text1"/>
        </w:rPr>
        <w:t>,</w:t>
      </w:r>
      <w:r w:rsidR="00971BB4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color w:val="000000" w:themeColor="text1"/>
        </w:rPr>
        <w:t xml:space="preserve">ze wskazaniem terminu (dzień i godzina </w:t>
      </w:r>
      <w:r w:rsidR="00BA7D10" w:rsidRPr="0076391F">
        <w:rPr>
          <w:rFonts w:asciiTheme="minorHAnsi" w:eastAsia="FreeSerif" w:hAnsiTheme="minorHAnsi"/>
          <w:color w:val="000000" w:themeColor="text1"/>
        </w:rPr>
        <w:t>oraz miejsce składania oferty),</w:t>
      </w:r>
      <w:r w:rsidR="00971BB4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E31F1A" w:rsidRPr="0076391F">
        <w:rPr>
          <w:rFonts w:asciiTheme="minorHAnsi" w:eastAsia="FreeSerif" w:hAnsiTheme="minorHAnsi"/>
          <w:color w:val="000000" w:themeColor="text1"/>
        </w:rPr>
        <w:br/>
      </w:r>
      <w:r w:rsidRPr="0076391F">
        <w:rPr>
          <w:rFonts w:asciiTheme="minorHAnsi" w:eastAsia="FreeSerif" w:hAnsiTheme="minorHAnsi"/>
          <w:color w:val="000000" w:themeColor="text1"/>
        </w:rPr>
        <w:t>do potencjalnych wy</w:t>
      </w:r>
      <w:r w:rsidR="00EA6488" w:rsidRPr="0076391F">
        <w:rPr>
          <w:rFonts w:asciiTheme="minorHAnsi" w:eastAsia="FreeSerif" w:hAnsiTheme="minorHAnsi"/>
          <w:color w:val="000000" w:themeColor="text1"/>
        </w:rPr>
        <w:t>konaw</w:t>
      </w:r>
      <w:r w:rsidRPr="0076391F">
        <w:rPr>
          <w:rFonts w:asciiTheme="minorHAnsi" w:eastAsia="FreeSerif" w:hAnsiTheme="minorHAnsi"/>
          <w:color w:val="000000" w:themeColor="text1"/>
        </w:rPr>
        <w:t>ców.</w:t>
      </w:r>
    </w:p>
    <w:p w14:paraId="3FF937E6" w14:textId="48850F81" w:rsidR="00921561" w:rsidRPr="0076391F" w:rsidRDefault="00921561" w:rsidP="00BE72C4">
      <w:pPr>
        <w:pStyle w:val="Akapitzlist"/>
        <w:numPr>
          <w:ilvl w:val="0"/>
          <w:numId w:val="9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W celu wyboru instytucji szkoleniowej do przeprowadzenia szkoleń dla </w:t>
      </w:r>
      <w:r w:rsidR="004569FB" w:rsidRPr="0076391F">
        <w:rPr>
          <w:rFonts w:asciiTheme="minorHAnsi" w:eastAsia="FreeSerif" w:hAnsiTheme="minorHAnsi"/>
          <w:color w:val="000000" w:themeColor="text1"/>
        </w:rPr>
        <w:t>zamówień realizowan</w:t>
      </w:r>
      <w:r w:rsidR="0036402C" w:rsidRPr="0076391F">
        <w:rPr>
          <w:rFonts w:asciiTheme="minorHAnsi" w:eastAsia="FreeSerif" w:hAnsiTheme="minorHAnsi"/>
          <w:color w:val="000000" w:themeColor="text1"/>
        </w:rPr>
        <w:t>ych w trybie rozeznania rynku</w:t>
      </w:r>
      <w:r w:rsidR="004569FB" w:rsidRPr="0076391F">
        <w:rPr>
          <w:rFonts w:asciiTheme="minorHAnsi" w:eastAsia="FreeSerif" w:hAnsiTheme="minorHAnsi"/>
          <w:color w:val="000000" w:themeColor="text1"/>
        </w:rPr>
        <w:t xml:space="preserve">, w przypadku konieczności realizacji szkolenia </w:t>
      </w:r>
      <w:r w:rsidR="00971BB4" w:rsidRPr="0076391F">
        <w:rPr>
          <w:rFonts w:asciiTheme="minorHAnsi" w:eastAsia="FreeSerif" w:hAnsiTheme="minorHAnsi"/>
          <w:color w:val="000000" w:themeColor="text1"/>
        </w:rPr>
        <w:t xml:space="preserve">                     </w:t>
      </w:r>
      <w:r w:rsidR="004569FB" w:rsidRPr="0076391F">
        <w:rPr>
          <w:rFonts w:asciiTheme="minorHAnsi" w:eastAsia="FreeSerif" w:hAnsiTheme="minorHAnsi"/>
          <w:color w:val="000000" w:themeColor="text1"/>
        </w:rPr>
        <w:t xml:space="preserve">w sytuacjach wyjątkowych i uzasadnionych np.: krótki termin na realizację szkolenia lub indywidualizacja oraz realizacja szkolenia autorskiego, Urząd 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przesyła zaproszenie, którym mowa w ust. 1 pkt 1), </w:t>
      </w:r>
      <w:r w:rsidR="004569FB" w:rsidRPr="0076391F">
        <w:rPr>
          <w:rFonts w:asciiTheme="minorHAnsi" w:eastAsia="FreeSerif" w:hAnsiTheme="minorHAnsi"/>
          <w:color w:val="000000" w:themeColor="text1"/>
        </w:rPr>
        <w:t>tylko do wytypowanego wykonawcy. Powyższe wymaga odrębnej akceptacji Dyrektora</w:t>
      </w:r>
      <w:r w:rsidR="00557C53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Urzędu </w:t>
      </w:r>
      <w:r w:rsidR="00557C53" w:rsidRPr="0076391F">
        <w:rPr>
          <w:rFonts w:asciiTheme="minorHAnsi" w:eastAsia="FreeSerif" w:hAnsiTheme="minorHAnsi"/>
          <w:color w:val="000000" w:themeColor="text1"/>
        </w:rPr>
        <w:t>lub Zastępcy Dyrektora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 Urzędu</w:t>
      </w:r>
      <w:r w:rsidR="004569FB" w:rsidRPr="0076391F">
        <w:rPr>
          <w:rFonts w:asciiTheme="minorHAnsi" w:eastAsia="FreeSerif" w:hAnsiTheme="minorHAnsi"/>
          <w:color w:val="000000" w:themeColor="text1"/>
        </w:rPr>
        <w:t xml:space="preserve">. </w:t>
      </w:r>
    </w:p>
    <w:p w14:paraId="56E25994" w14:textId="301C29FF" w:rsidR="002F7E5D" w:rsidRPr="0076391F" w:rsidRDefault="002F7E5D" w:rsidP="00BE72C4">
      <w:pPr>
        <w:pStyle w:val="Akapitzlist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Instytucje szkoleniowe w odpowiedzi na zaproszenie składają ofertę szkoleniową wraz z wymaganymi załącznikami w określonym terminie w siedzibie Urzędu </w:t>
      </w:r>
      <w:r w:rsidR="00B75F98" w:rsidRPr="0076391F">
        <w:rPr>
          <w:rFonts w:asciiTheme="minorHAnsi" w:eastAsia="FreeSerif" w:hAnsiTheme="minorHAnsi"/>
          <w:color w:val="000000" w:themeColor="text1"/>
        </w:rPr>
        <w:t xml:space="preserve">do Kancelarii Urzędu </w:t>
      </w:r>
      <w:r w:rsidR="0076391F" w:rsidRPr="0076391F">
        <w:rPr>
          <w:rFonts w:asciiTheme="minorHAnsi" w:eastAsia="FreeSerif" w:hAnsiTheme="minorHAnsi"/>
          <w:color w:val="000000" w:themeColor="text1"/>
        </w:rPr>
        <w:t>(</w:t>
      </w:r>
      <w:r w:rsidR="00B75F98" w:rsidRPr="0076391F">
        <w:rPr>
          <w:rFonts w:asciiTheme="minorHAnsi" w:eastAsia="FreeSerif" w:hAnsiTheme="minorHAnsi"/>
          <w:color w:val="000000" w:themeColor="text1"/>
        </w:rPr>
        <w:t>pok. 104)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, </w:t>
      </w:r>
      <w:r w:rsidR="0084642F" w:rsidRPr="0076391F">
        <w:rPr>
          <w:rFonts w:cstheme="minorHAnsi"/>
          <w:color w:val="000000" w:themeColor="text1"/>
        </w:rPr>
        <w:t>za pośr</w:t>
      </w:r>
      <w:r w:rsidR="00124848" w:rsidRPr="0076391F">
        <w:rPr>
          <w:rFonts w:cstheme="minorHAnsi"/>
          <w:color w:val="000000" w:themeColor="text1"/>
        </w:rPr>
        <w:t xml:space="preserve">ednictwem poczty tradycyjnej lub  </w:t>
      </w:r>
      <w:r w:rsidR="0084642F" w:rsidRPr="0076391F">
        <w:rPr>
          <w:rFonts w:cstheme="minorHAnsi"/>
          <w:color w:val="000000" w:themeColor="text1"/>
        </w:rPr>
        <w:t xml:space="preserve">za pośrednictwem elektronicznej skrzynki podawczej </w:t>
      </w:r>
      <w:proofErr w:type="spellStart"/>
      <w:r w:rsidR="0084642F" w:rsidRPr="0076391F">
        <w:rPr>
          <w:rFonts w:cstheme="minorHAnsi"/>
          <w:color w:val="000000" w:themeColor="text1"/>
        </w:rPr>
        <w:t>ePUAP</w:t>
      </w:r>
      <w:proofErr w:type="spellEnd"/>
      <w:r w:rsidR="009D5A28" w:rsidRPr="0076391F">
        <w:rPr>
          <w:rFonts w:asciiTheme="minorHAnsi" w:eastAsia="FreeSerif" w:hAnsiTheme="minorHAnsi"/>
          <w:color w:val="000000" w:themeColor="text1"/>
        </w:rPr>
        <w:t xml:space="preserve"> </w:t>
      </w:r>
    </w:p>
    <w:p w14:paraId="4493799A" w14:textId="60CFD54A" w:rsidR="002F7E5D" w:rsidRPr="0076391F" w:rsidRDefault="002F7E5D" w:rsidP="00BE72C4">
      <w:pPr>
        <w:pStyle w:val="Akapitzlist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Ocenie podlegać będą jedynie oferty spełniając</w:t>
      </w:r>
      <w:r w:rsidR="00804D17" w:rsidRPr="0076391F">
        <w:rPr>
          <w:rFonts w:asciiTheme="minorHAnsi" w:eastAsia="FreeSerif" w:hAnsiTheme="minorHAnsi"/>
          <w:color w:val="000000" w:themeColor="text1"/>
        </w:rPr>
        <w:t xml:space="preserve">e wymagania określone </w:t>
      </w:r>
      <w:r w:rsidR="00804D17" w:rsidRPr="0076391F">
        <w:rPr>
          <w:rFonts w:asciiTheme="minorHAnsi" w:eastAsia="FreeSerif" w:hAnsiTheme="minorHAnsi"/>
          <w:color w:val="000000" w:themeColor="text1"/>
        </w:rPr>
        <w:br/>
      </w:r>
      <w:r w:rsidRPr="0076391F">
        <w:rPr>
          <w:rFonts w:asciiTheme="minorHAnsi" w:eastAsia="FreeSerif" w:hAnsiTheme="minorHAnsi"/>
          <w:color w:val="000000" w:themeColor="text1"/>
        </w:rPr>
        <w:t>w zaproszeniu, takie jak: zakres programowy</w:t>
      </w:r>
      <w:r w:rsidR="00F3687D" w:rsidRPr="0076391F">
        <w:rPr>
          <w:rFonts w:asciiTheme="minorHAnsi" w:eastAsia="FreeSerif" w:hAnsiTheme="minorHAnsi"/>
          <w:color w:val="000000" w:themeColor="text1"/>
        </w:rPr>
        <w:t xml:space="preserve"> (plan nauczania)</w:t>
      </w:r>
      <w:r w:rsidRPr="0076391F">
        <w:rPr>
          <w:rFonts w:asciiTheme="minorHAnsi" w:eastAsia="FreeSerif" w:hAnsiTheme="minorHAnsi"/>
          <w:color w:val="000000" w:themeColor="text1"/>
        </w:rPr>
        <w:t xml:space="preserve">, </w:t>
      </w:r>
      <w:r w:rsidR="00F3687D" w:rsidRPr="0076391F">
        <w:rPr>
          <w:rFonts w:asciiTheme="minorHAnsi" w:eastAsia="FreeSerif" w:hAnsiTheme="minorHAnsi"/>
          <w:color w:val="000000" w:themeColor="text1"/>
        </w:rPr>
        <w:t>liczba</w:t>
      </w:r>
      <w:r w:rsidRPr="0076391F">
        <w:rPr>
          <w:rFonts w:asciiTheme="minorHAnsi" w:eastAsia="FreeSerif" w:hAnsiTheme="minorHAnsi"/>
          <w:color w:val="000000" w:themeColor="text1"/>
        </w:rPr>
        <w:t xml:space="preserve"> godzin zajęć do realizacji (dydaktycznych), </w:t>
      </w:r>
      <w:r w:rsidR="00F3687D" w:rsidRPr="0076391F">
        <w:rPr>
          <w:rFonts w:asciiTheme="minorHAnsi" w:eastAsia="FreeSerif" w:hAnsiTheme="minorHAnsi"/>
          <w:color w:val="000000" w:themeColor="text1"/>
        </w:rPr>
        <w:t>posiadanie wpisu do R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ejestru </w:t>
      </w:r>
      <w:r w:rsidR="00F3687D" w:rsidRPr="0076391F">
        <w:rPr>
          <w:rFonts w:asciiTheme="minorHAnsi" w:eastAsia="FreeSerif" w:hAnsiTheme="minorHAnsi"/>
          <w:color w:val="000000" w:themeColor="text1"/>
        </w:rPr>
        <w:t>I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nstytucji </w:t>
      </w:r>
      <w:r w:rsidR="00F3687D" w:rsidRPr="0076391F">
        <w:rPr>
          <w:rFonts w:asciiTheme="minorHAnsi" w:eastAsia="FreeSerif" w:hAnsiTheme="minorHAnsi"/>
          <w:color w:val="000000" w:themeColor="text1"/>
        </w:rPr>
        <w:t>S</w:t>
      </w:r>
      <w:r w:rsidR="00124848" w:rsidRPr="0076391F">
        <w:rPr>
          <w:rFonts w:asciiTheme="minorHAnsi" w:eastAsia="FreeSerif" w:hAnsiTheme="minorHAnsi"/>
          <w:color w:val="000000" w:themeColor="text1"/>
        </w:rPr>
        <w:t>zkoleniowych</w:t>
      </w:r>
      <w:r w:rsidRPr="0076391F">
        <w:rPr>
          <w:rFonts w:asciiTheme="minorHAnsi" w:eastAsia="FreeSerif" w:hAnsiTheme="minorHAnsi"/>
          <w:color w:val="000000" w:themeColor="text1"/>
        </w:rPr>
        <w:t>.</w:t>
      </w:r>
    </w:p>
    <w:p w14:paraId="68ACE5EE" w14:textId="7B12B626" w:rsidR="002F7E5D" w:rsidRPr="0076391F" w:rsidRDefault="002F7E5D" w:rsidP="00BE72C4">
      <w:pPr>
        <w:pStyle w:val="Akapitzlist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Ocenie podlegać będą jedynie oferty kompletne i przygotowane zgodnie z wymogami Urzędu określonymi w 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na </w:t>
      </w:r>
      <w:r w:rsidRPr="0076391F">
        <w:rPr>
          <w:rFonts w:asciiTheme="minorHAnsi" w:eastAsia="FreeSerif" w:hAnsiTheme="minorHAnsi"/>
          <w:color w:val="000000" w:themeColor="text1"/>
        </w:rPr>
        <w:t>druku oferty szkoleniowej</w:t>
      </w:r>
      <w:r w:rsidR="00124848" w:rsidRPr="0076391F">
        <w:rPr>
          <w:rFonts w:asciiTheme="minorHAnsi" w:eastAsia="FreeSerif" w:hAnsiTheme="minorHAnsi"/>
          <w:color w:val="000000" w:themeColor="text1"/>
        </w:rPr>
        <w:t>, stanowiącym</w:t>
      </w:r>
      <w:r w:rsidR="004569FB" w:rsidRPr="0076391F">
        <w:rPr>
          <w:rFonts w:asciiTheme="minorHAnsi" w:eastAsia="FreeSerif" w:hAnsiTheme="minorHAnsi"/>
          <w:color w:val="000000" w:themeColor="text1"/>
        </w:rPr>
        <w:t xml:space="preserve"> załącznik nr B-4 niniejszych zasad.</w:t>
      </w:r>
    </w:p>
    <w:p w14:paraId="4BFDC542" w14:textId="236A6626" w:rsidR="00E7440A" w:rsidRPr="0076391F" w:rsidRDefault="00E7440A" w:rsidP="00BE72C4">
      <w:pPr>
        <w:pStyle w:val="Akapitzlist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Wyboru instytucji szkoleniowej dokonuje się spośród ofert szkoleniowych, które wpłynęły w terminie składania ofert i spełniają wymag</w:t>
      </w:r>
      <w:r w:rsidR="0076391F" w:rsidRPr="0076391F">
        <w:rPr>
          <w:rFonts w:asciiTheme="minorHAnsi" w:eastAsia="FreeSerif" w:hAnsiTheme="minorHAnsi"/>
          <w:color w:val="000000" w:themeColor="text1"/>
        </w:rPr>
        <w:t>ania formalne. Oferta niezgodna</w:t>
      </w:r>
      <w:r w:rsidR="006C4C6E" w:rsidRPr="0076391F">
        <w:rPr>
          <w:rFonts w:asciiTheme="minorHAnsi" w:eastAsia="FreeSerif" w:hAnsiTheme="minorHAnsi"/>
          <w:color w:val="000000" w:themeColor="text1"/>
        </w:rPr>
        <w:t xml:space="preserve">  </w:t>
      </w:r>
      <w:r w:rsidRPr="0076391F">
        <w:rPr>
          <w:rFonts w:asciiTheme="minorHAnsi" w:eastAsia="FreeSerif" w:hAnsiTheme="minorHAnsi"/>
          <w:color w:val="000000" w:themeColor="text1"/>
        </w:rPr>
        <w:t>z drukiem oferty szkol</w:t>
      </w:r>
      <w:r w:rsidR="00EA6488" w:rsidRPr="0076391F">
        <w:rPr>
          <w:rFonts w:asciiTheme="minorHAnsi" w:eastAsia="FreeSerif" w:hAnsiTheme="minorHAnsi"/>
          <w:color w:val="000000" w:themeColor="text1"/>
        </w:rPr>
        <w:t xml:space="preserve">eniowej, </w:t>
      </w:r>
      <w:r w:rsidR="00124848" w:rsidRPr="0076391F">
        <w:rPr>
          <w:rFonts w:asciiTheme="minorHAnsi" w:eastAsia="FreeSerif" w:hAnsiTheme="minorHAnsi"/>
          <w:color w:val="000000" w:themeColor="text1"/>
        </w:rPr>
        <w:t>o której mowa w ust. 5</w:t>
      </w:r>
      <w:r w:rsidRPr="0076391F">
        <w:rPr>
          <w:rFonts w:asciiTheme="minorHAnsi" w:eastAsia="FreeSerif" w:hAnsiTheme="minorHAnsi"/>
          <w:color w:val="000000" w:themeColor="text1"/>
        </w:rPr>
        <w:t xml:space="preserve"> nie stanowi oferty ważnej.</w:t>
      </w:r>
    </w:p>
    <w:p w14:paraId="61856119" w14:textId="70EE6A18" w:rsidR="00BA7D10" w:rsidRPr="0076391F" w:rsidRDefault="00BA7D10" w:rsidP="00BE72C4">
      <w:pPr>
        <w:pStyle w:val="Akapitzlist"/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Dla zamówień realizowanych w trybie rozeznania rynku poza projektem unijnym oraz dla zamówień współfinansowanych z funduszy unijnych o wartości do 20</w:t>
      </w:r>
      <w:r w:rsidR="00860394" w:rsidRPr="0076391F">
        <w:rPr>
          <w:rFonts w:asciiTheme="minorHAnsi" w:eastAsia="FreeSerif" w:hAnsiTheme="minorHAnsi"/>
          <w:color w:val="000000" w:themeColor="text1"/>
        </w:rPr>
        <w:t> </w:t>
      </w:r>
      <w:r w:rsidRPr="0076391F">
        <w:rPr>
          <w:rFonts w:asciiTheme="minorHAnsi" w:eastAsia="FreeSerif" w:hAnsiTheme="minorHAnsi"/>
          <w:color w:val="000000" w:themeColor="text1"/>
        </w:rPr>
        <w:t>000</w:t>
      </w:r>
      <w:r w:rsidR="00860394" w:rsidRPr="0076391F">
        <w:rPr>
          <w:rFonts w:asciiTheme="minorHAnsi" w:eastAsia="FreeSerif" w:hAnsiTheme="minorHAnsi"/>
          <w:color w:val="000000" w:themeColor="text1"/>
        </w:rPr>
        <w:t xml:space="preserve"> złotych</w:t>
      </w:r>
      <w:r w:rsidRPr="0076391F">
        <w:rPr>
          <w:rFonts w:asciiTheme="minorHAnsi" w:eastAsia="FreeSerif" w:hAnsiTheme="minorHAnsi"/>
          <w:color w:val="000000" w:themeColor="text1"/>
        </w:rPr>
        <w:t xml:space="preserve"> netto, złożenie kompletnej oferty przez jednego wykonawcę jest wystarczające do rozstrzygnięcia wyboru organizatora szkolenia.</w:t>
      </w:r>
    </w:p>
    <w:p w14:paraId="54EADA0B" w14:textId="173EEBEA" w:rsidR="00E7440A" w:rsidRPr="0076391F" w:rsidRDefault="00BA7D10" w:rsidP="00BE72C4">
      <w:pPr>
        <w:pStyle w:val="Akapitzlist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Dla zamówień współfinansowanych z funduszy unijnych o wartości od 20 000 PLN netto do </w:t>
      </w:r>
      <w:r w:rsidR="00124848" w:rsidRPr="0076391F">
        <w:rPr>
          <w:rFonts w:asciiTheme="minorHAnsi" w:eastAsia="FreeSerif" w:hAnsiTheme="minorHAnsi"/>
          <w:color w:val="000000" w:themeColor="text1"/>
        </w:rPr>
        <w:br/>
      </w:r>
      <w:r w:rsidRPr="0076391F">
        <w:rPr>
          <w:rFonts w:asciiTheme="minorHAnsi" w:eastAsia="FreeSerif" w:hAnsiTheme="minorHAnsi"/>
          <w:color w:val="000000" w:themeColor="text1"/>
        </w:rPr>
        <w:t xml:space="preserve">50 000 </w:t>
      </w:r>
      <w:r w:rsidR="00860394" w:rsidRPr="0076391F">
        <w:rPr>
          <w:rFonts w:asciiTheme="minorHAnsi" w:eastAsia="FreeSerif" w:hAnsiTheme="minorHAnsi"/>
          <w:color w:val="000000" w:themeColor="text1"/>
        </w:rPr>
        <w:t>złotych</w:t>
      </w:r>
      <w:r w:rsidRPr="0076391F">
        <w:rPr>
          <w:rFonts w:asciiTheme="minorHAnsi" w:eastAsia="FreeSerif" w:hAnsiTheme="minorHAnsi"/>
          <w:color w:val="000000" w:themeColor="text1"/>
        </w:rPr>
        <w:t xml:space="preserve"> netto włącznie,</w:t>
      </w:r>
      <w:r w:rsidR="00E7440A" w:rsidRPr="0076391F">
        <w:rPr>
          <w:color w:val="000000" w:themeColor="text1"/>
        </w:rPr>
        <w:t xml:space="preserve"> realizowanych</w:t>
      </w:r>
      <w:r w:rsidR="00E7440A" w:rsidRPr="0076391F">
        <w:rPr>
          <w:rFonts w:asciiTheme="minorHAnsi" w:eastAsia="FreeSerif" w:hAnsiTheme="minorHAnsi"/>
          <w:color w:val="000000" w:themeColor="text1"/>
        </w:rPr>
        <w:t xml:space="preserve"> w trybie rozeznania rynku, w przypadku, gdy </w:t>
      </w:r>
      <w:r w:rsidR="006C4C6E" w:rsidRPr="0076391F">
        <w:rPr>
          <w:rFonts w:asciiTheme="minorHAnsi" w:eastAsia="FreeSerif" w:hAnsiTheme="minorHAnsi"/>
          <w:color w:val="000000" w:themeColor="text1"/>
        </w:rPr>
        <w:t xml:space="preserve">                     </w:t>
      </w:r>
      <w:r w:rsidR="00E7440A" w:rsidRPr="0076391F">
        <w:rPr>
          <w:rFonts w:asciiTheme="minorHAnsi" w:eastAsia="FreeSerif" w:hAnsiTheme="minorHAnsi"/>
          <w:color w:val="000000" w:themeColor="text1"/>
        </w:rPr>
        <w:t xml:space="preserve">w wyniku upublicznienia zapytania ofertowego lub skierowania zapytania do potencjalnych wykonawców nie otrzymano ofert  lub otrzymano </w:t>
      </w:r>
      <w:r w:rsidR="00124848" w:rsidRPr="0076391F">
        <w:rPr>
          <w:rFonts w:asciiTheme="minorHAnsi" w:eastAsia="FreeSerif" w:hAnsiTheme="minorHAnsi"/>
          <w:color w:val="000000" w:themeColor="text1"/>
        </w:rPr>
        <w:t>jedną</w:t>
      </w:r>
      <w:r w:rsidR="00E7440A" w:rsidRPr="0076391F">
        <w:rPr>
          <w:rFonts w:asciiTheme="minorHAnsi" w:eastAsia="FreeSerif" w:hAnsiTheme="minorHAnsi"/>
          <w:color w:val="000000" w:themeColor="text1"/>
        </w:rPr>
        <w:t xml:space="preserve"> ważną ofertę:</w:t>
      </w:r>
    </w:p>
    <w:p w14:paraId="50BBA94B" w14:textId="30F49288" w:rsidR="00E7440A" w:rsidRPr="0076391F" w:rsidRDefault="00E7440A" w:rsidP="00BE72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Urząd podejmuje kolejne działania w celu ustalenia ceny rynkowej zamawianej usługi np. ponowną wysyłkę zapytań ofertowych do potencjalnych wykonawców zamówienia (o ile na rynku istnieją inni wykonawcy danego zamówienia, </w:t>
      </w:r>
      <w:r w:rsidR="00A42888" w:rsidRPr="0076391F">
        <w:rPr>
          <w:rFonts w:asciiTheme="minorHAnsi" w:eastAsia="FreeSerif" w:hAnsiTheme="minorHAnsi"/>
          <w:color w:val="000000" w:themeColor="text1"/>
        </w:rPr>
        <w:t>monitoring</w:t>
      </w:r>
      <w:r w:rsidRPr="0076391F">
        <w:rPr>
          <w:rFonts w:asciiTheme="minorHAnsi" w:eastAsia="FreeSerif" w:hAnsiTheme="minorHAnsi"/>
          <w:color w:val="000000" w:themeColor="text1"/>
        </w:rPr>
        <w:t xml:space="preserve"> stron internetowych potencjalnych wykonawców</w:t>
      </w:r>
      <w:r w:rsidR="00EA6488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color w:val="000000" w:themeColor="text1"/>
        </w:rPr>
        <w:t>(analiza cen/cenników realizowanej usługi), wykorzystanie danych historycznych (umowy, faktury za realizację usług</w:t>
      </w:r>
      <w:r w:rsidR="006C4C6E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color w:val="000000" w:themeColor="text1"/>
        </w:rPr>
        <w:t>odpowiadających warunkom zamówienia).</w:t>
      </w:r>
    </w:p>
    <w:p w14:paraId="4A5A7F28" w14:textId="1AD57D74" w:rsidR="00E7440A" w:rsidRPr="0076391F" w:rsidRDefault="00E7440A" w:rsidP="00BE72C4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 przypadku jeśli:</w:t>
      </w:r>
    </w:p>
    <w:p w14:paraId="0CCD045D" w14:textId="183DA6AB" w:rsidR="00E7440A" w:rsidRPr="0076391F" w:rsidRDefault="00E7440A" w:rsidP="00BE72C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Urząd nie dysponuje ofertami (nie złożono w terminie żadnej oferty) lub nie dysponuje dokumentami potwierdzającymi dokonanie analizy cen usługi potencjalnych wykonawców zamówienia – </w:t>
      </w:r>
      <w:r w:rsidRPr="0076391F">
        <w:rPr>
          <w:color w:val="000000" w:themeColor="text1"/>
        </w:rPr>
        <w:t>dla zamówień współfinansowanych</w:t>
      </w:r>
      <w:r w:rsidR="00C85659" w:rsidRPr="0076391F">
        <w:rPr>
          <w:color w:val="000000" w:themeColor="text1"/>
        </w:rPr>
        <w:t xml:space="preserve"> </w:t>
      </w:r>
      <w:r w:rsidRPr="0076391F">
        <w:rPr>
          <w:color w:val="000000" w:themeColor="text1"/>
        </w:rPr>
        <w:t>z funduszy unijnych</w:t>
      </w:r>
      <w:r w:rsidRPr="0076391F">
        <w:rPr>
          <w:rFonts w:asciiTheme="minorHAnsi" w:eastAsia="FreeSerif" w:hAnsiTheme="minorHAnsi"/>
          <w:color w:val="000000" w:themeColor="text1"/>
        </w:rPr>
        <w:t xml:space="preserve">; </w:t>
      </w:r>
    </w:p>
    <w:p w14:paraId="302D2DAA" w14:textId="0DD30235" w:rsidR="00E7440A" w:rsidRPr="0076391F" w:rsidRDefault="00E7440A" w:rsidP="00BE72C4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nastąpi rezygnacja osoby uprawnionej z uczestnictwa w szkoleniu;</w:t>
      </w:r>
    </w:p>
    <w:p w14:paraId="503DB058" w14:textId="1C31F551" w:rsidR="00E7440A" w:rsidRPr="0076391F" w:rsidRDefault="00E7440A" w:rsidP="00BE72C4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cena wybranej oferty przewyższa kwotę, którą zamawiający zamierza przezna</w:t>
      </w:r>
      <w:r w:rsidR="00124848" w:rsidRPr="0076391F">
        <w:rPr>
          <w:rFonts w:asciiTheme="minorHAnsi" w:eastAsia="FreeSerif" w:hAnsiTheme="minorHAnsi"/>
          <w:color w:val="000000" w:themeColor="text1"/>
        </w:rPr>
        <w:t>czyć na sfinansowanie szkolenia</w:t>
      </w:r>
      <w:r w:rsidRPr="0076391F">
        <w:rPr>
          <w:rFonts w:asciiTheme="minorHAnsi" w:eastAsia="FreeSerif" w:hAnsiTheme="minorHAnsi"/>
          <w:color w:val="000000" w:themeColor="text1"/>
        </w:rPr>
        <w:t xml:space="preserve"> chyba, że Urząd może zwiększyć tę kwotę do ceny </w:t>
      </w:r>
      <w:r w:rsidR="00A42888" w:rsidRPr="0076391F">
        <w:rPr>
          <w:rFonts w:asciiTheme="minorHAnsi" w:eastAsia="FreeSerif" w:hAnsiTheme="minorHAnsi"/>
          <w:color w:val="000000" w:themeColor="text1"/>
        </w:rPr>
        <w:t>najkorzystniejszej</w:t>
      </w:r>
      <w:r w:rsidRPr="0076391F">
        <w:rPr>
          <w:rFonts w:asciiTheme="minorHAnsi" w:eastAsia="FreeSerif" w:hAnsiTheme="minorHAnsi"/>
          <w:color w:val="000000" w:themeColor="text1"/>
        </w:rPr>
        <w:t xml:space="preserve"> oferty, </w:t>
      </w:r>
    </w:p>
    <w:p w14:paraId="69A2F4C9" w14:textId="3E0368BB" w:rsidR="00E7440A" w:rsidRPr="0076391F" w:rsidRDefault="00E7440A" w:rsidP="00BE72C4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wystąpiła inna zmiana okoliczności powodująca, że wykonanie zamówienia nie jest możliwe, czego nie można było wcześniej przewidzieć;</w:t>
      </w:r>
    </w:p>
    <w:p w14:paraId="2B95B48A" w14:textId="731C2A33" w:rsidR="00E7440A" w:rsidRPr="0076391F" w:rsidRDefault="00E7440A" w:rsidP="00BE72C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Urząd nie otrzyma środków, które zostały zaplanowane na sfinansowanie szkolenia lub stan zaangażowania środków w planie finansowym Urzędu na dany rok budżetowy nie będzie na to pozwalał;</w:t>
      </w:r>
    </w:p>
    <w:p w14:paraId="293BCCBA" w14:textId="0233DBB9" w:rsidR="00E7440A" w:rsidRPr="0076391F" w:rsidRDefault="00E7440A" w:rsidP="00E7440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b/>
          <w:color w:val="000000" w:themeColor="text1"/>
        </w:rPr>
        <w:t>dopuszcza się unieważnienie prowadzonego postępowania</w:t>
      </w:r>
      <w:r w:rsidRPr="0076391F">
        <w:rPr>
          <w:rFonts w:asciiTheme="minorHAnsi" w:eastAsia="FreeSerif" w:hAnsiTheme="minorHAnsi"/>
          <w:color w:val="000000" w:themeColor="text1"/>
        </w:rPr>
        <w:t xml:space="preserve"> w sprawie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 wyboru organizatora szkolenia </w:t>
      </w:r>
      <w:r w:rsidRPr="0076391F">
        <w:rPr>
          <w:rFonts w:asciiTheme="minorHAnsi" w:eastAsia="FreeSerif" w:hAnsiTheme="minorHAnsi"/>
          <w:color w:val="000000" w:themeColor="text1"/>
        </w:rPr>
        <w:t>nawet, jeżeli Wykonawca został już wybrany.</w:t>
      </w:r>
    </w:p>
    <w:p w14:paraId="7629D70E" w14:textId="77777777" w:rsidR="00486078" w:rsidRPr="0076391F" w:rsidRDefault="00486078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" w:hAnsiTheme="minorHAnsi"/>
          <w:color w:val="000000" w:themeColor="text1"/>
        </w:rPr>
      </w:pPr>
    </w:p>
    <w:p w14:paraId="3E2C2BF9" w14:textId="77777777" w:rsidR="002F7E5D" w:rsidRPr="0076391F" w:rsidRDefault="00F3687D" w:rsidP="000305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§ 8</w:t>
      </w:r>
    </w:p>
    <w:p w14:paraId="3F9FBAE9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6DD2531C" w14:textId="0568FD7A" w:rsidR="002F7E5D" w:rsidRPr="0076391F" w:rsidRDefault="002F7E5D" w:rsidP="00BE72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Z uwagi na specyfikę szkoleń indywidualnych wybór instytucji szkoleniowej do realizacji szkolenia wskazanego przez 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uprawnioną </w:t>
      </w:r>
      <w:r w:rsidRPr="0076391F">
        <w:rPr>
          <w:rFonts w:asciiTheme="minorHAnsi" w:eastAsia="FreeSerif" w:hAnsiTheme="minorHAnsi"/>
          <w:color w:val="000000" w:themeColor="text1"/>
        </w:rPr>
        <w:t xml:space="preserve">osobę nastąpi w oparciu o 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uregulowania </w:t>
      </w:r>
      <w:r w:rsidRPr="0076391F">
        <w:rPr>
          <w:rFonts w:asciiTheme="minorHAnsi" w:eastAsia="FreeSerif" w:hAnsiTheme="minorHAnsi"/>
          <w:color w:val="000000" w:themeColor="text1"/>
        </w:rPr>
        <w:t xml:space="preserve"> zawarte w §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E7440A" w:rsidRPr="0076391F">
        <w:rPr>
          <w:rFonts w:asciiTheme="minorHAnsi" w:eastAsia="FreeSerif" w:hAnsiTheme="minorHAnsi"/>
          <w:color w:val="000000" w:themeColor="text1"/>
        </w:rPr>
        <w:t>7</w:t>
      </w:r>
      <w:r w:rsidR="00A42888" w:rsidRPr="0076391F">
        <w:rPr>
          <w:rFonts w:asciiTheme="minorHAnsi" w:eastAsia="FreeSerif" w:hAnsiTheme="minorHAnsi"/>
          <w:color w:val="000000" w:themeColor="text1"/>
        </w:rPr>
        <w:t xml:space="preserve"> ust.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A42888" w:rsidRPr="0076391F">
        <w:rPr>
          <w:rFonts w:asciiTheme="minorHAnsi" w:eastAsia="FreeSerif" w:hAnsiTheme="minorHAnsi"/>
          <w:color w:val="000000" w:themeColor="text1"/>
        </w:rPr>
        <w:t>2</w:t>
      </w:r>
      <w:r w:rsidR="00B05FE1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E7440A" w:rsidRPr="0076391F">
        <w:rPr>
          <w:rFonts w:asciiTheme="minorHAnsi" w:eastAsia="FreeSerif" w:hAnsiTheme="minorHAnsi"/>
          <w:color w:val="000000" w:themeColor="text1"/>
        </w:rPr>
        <w:t>i</w:t>
      </w:r>
      <w:r w:rsidR="00F3687D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A42888" w:rsidRPr="0076391F">
        <w:rPr>
          <w:rFonts w:asciiTheme="minorHAnsi" w:eastAsia="FreeSerif" w:hAnsiTheme="minorHAnsi"/>
          <w:color w:val="000000" w:themeColor="text1"/>
        </w:rPr>
        <w:t>§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F3687D" w:rsidRPr="0076391F">
        <w:rPr>
          <w:rFonts w:asciiTheme="minorHAnsi" w:eastAsia="FreeSerif" w:hAnsiTheme="minorHAnsi"/>
          <w:color w:val="000000" w:themeColor="text1"/>
        </w:rPr>
        <w:t>9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 niniejszych Zasad,</w:t>
      </w:r>
      <w:r w:rsidR="00B05FE1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color w:val="000000" w:themeColor="text1"/>
        </w:rPr>
        <w:t>z uwzględnieniem:</w:t>
      </w:r>
    </w:p>
    <w:p w14:paraId="38CB4A8A" w14:textId="1141709A" w:rsidR="002F7E5D" w:rsidRPr="0076391F" w:rsidRDefault="002F7E5D" w:rsidP="00BE72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terminu i czasu realizacji szkolenia,</w:t>
      </w:r>
    </w:p>
    <w:p w14:paraId="69F7633A" w14:textId="60C3532C" w:rsidR="002F7E5D" w:rsidRPr="0076391F" w:rsidRDefault="002F7E5D" w:rsidP="00BE72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dostępności miejsca szkolenia dla osoby wnioskującej.</w:t>
      </w:r>
    </w:p>
    <w:p w14:paraId="52A692C4" w14:textId="71F5FF96" w:rsidR="002F7E5D" w:rsidRPr="0076391F" w:rsidRDefault="002F7E5D" w:rsidP="00BE72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lastRenderedPageBreak/>
        <w:t>W przypadku zaistnienia konieczności zorganizowania szkolen</w:t>
      </w:r>
      <w:r w:rsidR="00772B51" w:rsidRPr="0076391F">
        <w:rPr>
          <w:rFonts w:asciiTheme="minorHAnsi" w:eastAsia="FreeSerif" w:hAnsiTheme="minorHAnsi"/>
          <w:color w:val="000000" w:themeColor="text1"/>
        </w:rPr>
        <w:t xml:space="preserve">ia o podobnej tematyce </w:t>
      </w:r>
      <w:r w:rsidR="00AA4D38" w:rsidRPr="0076391F">
        <w:rPr>
          <w:rFonts w:asciiTheme="minorHAnsi" w:eastAsia="FreeSerif" w:hAnsiTheme="minorHAnsi"/>
          <w:color w:val="000000" w:themeColor="text1"/>
        </w:rPr>
        <w:t xml:space="preserve">                       </w:t>
      </w:r>
      <w:r w:rsidR="00772B51" w:rsidRPr="0076391F">
        <w:rPr>
          <w:rFonts w:asciiTheme="minorHAnsi" w:eastAsia="FreeSerif" w:hAnsiTheme="minorHAnsi"/>
          <w:color w:val="000000" w:themeColor="text1"/>
        </w:rPr>
        <w:t>w okresie 3 </w:t>
      </w:r>
      <w:r w:rsidRPr="0076391F">
        <w:rPr>
          <w:rFonts w:asciiTheme="minorHAnsi" w:eastAsia="FreeSerif" w:hAnsiTheme="minorHAnsi"/>
          <w:color w:val="000000" w:themeColor="text1"/>
        </w:rPr>
        <w:t>miesięcy od dnia wyboru instytucji szkoleniowej, dopuszcza się wykorzys</w:t>
      </w:r>
      <w:r w:rsidR="00772B51" w:rsidRPr="0076391F">
        <w:rPr>
          <w:rFonts w:asciiTheme="minorHAnsi" w:eastAsia="FreeSerif" w:hAnsiTheme="minorHAnsi"/>
          <w:color w:val="000000" w:themeColor="text1"/>
        </w:rPr>
        <w:t>tanie złożonych wcześniej ofert.</w:t>
      </w:r>
    </w:p>
    <w:p w14:paraId="5B595C37" w14:textId="6C0031AB" w:rsidR="002F7E5D" w:rsidRPr="0076391F" w:rsidRDefault="002F7E5D" w:rsidP="00BE72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W sytuacji opisanej w </w:t>
      </w:r>
      <w:r w:rsidR="00124848" w:rsidRPr="0076391F">
        <w:rPr>
          <w:rFonts w:asciiTheme="minorHAnsi" w:eastAsia="FreeSerif" w:hAnsiTheme="minorHAnsi"/>
          <w:color w:val="000000" w:themeColor="text1"/>
        </w:rPr>
        <w:t>ust</w:t>
      </w:r>
      <w:r w:rsidRPr="0076391F">
        <w:rPr>
          <w:rFonts w:asciiTheme="minorHAnsi" w:eastAsia="FreeSerif" w:hAnsiTheme="minorHAnsi"/>
          <w:color w:val="000000" w:themeColor="text1"/>
        </w:rPr>
        <w:t>. 2 konieczne j</w:t>
      </w:r>
      <w:r w:rsidR="00124848" w:rsidRPr="0076391F">
        <w:rPr>
          <w:rFonts w:asciiTheme="minorHAnsi" w:eastAsia="FreeSerif" w:hAnsiTheme="minorHAnsi"/>
          <w:color w:val="000000" w:themeColor="text1"/>
        </w:rPr>
        <w:t>est wcześniejsze potwierdzenie u potencjalnych Wykonawców</w:t>
      </w:r>
      <w:r w:rsidRPr="0076391F">
        <w:rPr>
          <w:rFonts w:asciiTheme="minorHAnsi" w:eastAsia="FreeSerif" w:hAnsiTheme="minorHAnsi"/>
          <w:color w:val="000000" w:themeColor="text1"/>
        </w:rPr>
        <w:t xml:space="preserve"> możliwości przeprowadzenia szkolenia oraz ustalenie jego terminu – dopuszczana jest forma pisemna i elektroniczna.</w:t>
      </w:r>
    </w:p>
    <w:p w14:paraId="43DD7EAB" w14:textId="77777777" w:rsidR="0076391F" w:rsidRPr="0076391F" w:rsidRDefault="0076391F" w:rsidP="007639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1490EFF0" w14:textId="77777777" w:rsidR="0076391F" w:rsidRPr="0076391F" w:rsidRDefault="0076391F" w:rsidP="007639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17518442" w14:textId="77777777" w:rsidR="0076391F" w:rsidRPr="0076391F" w:rsidRDefault="0076391F" w:rsidP="007639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2D4BA90D" w14:textId="77777777" w:rsidR="0076391F" w:rsidRPr="0076391F" w:rsidRDefault="0076391F" w:rsidP="007639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4AA11FBA" w14:textId="77777777" w:rsidR="0076391F" w:rsidRPr="0076391F" w:rsidRDefault="0076391F" w:rsidP="007639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224B11C4" w14:textId="77777777" w:rsidR="0076391F" w:rsidRPr="0076391F" w:rsidRDefault="0076391F" w:rsidP="007639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6E094AC5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b/>
          <w:bCs/>
          <w:iCs/>
          <w:color w:val="000000" w:themeColor="text1"/>
        </w:rPr>
      </w:pPr>
    </w:p>
    <w:p w14:paraId="758666F1" w14:textId="77777777" w:rsidR="002F7E5D" w:rsidRPr="0076391F" w:rsidRDefault="003675B1" w:rsidP="00AA4D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  <w:r w:rsidRPr="0076391F">
        <w:rPr>
          <w:rFonts w:asciiTheme="minorHAnsi" w:eastAsia="FreeSerif" w:hAnsiTheme="minorHAnsi"/>
          <w:b/>
          <w:bCs/>
          <w:iCs/>
          <w:color w:val="000000" w:themeColor="text1"/>
        </w:rPr>
        <w:t>Kryteria oceny oferty</w:t>
      </w:r>
    </w:p>
    <w:p w14:paraId="402823A9" w14:textId="77777777" w:rsidR="002F7E5D" w:rsidRPr="0076391F" w:rsidRDefault="002F7E5D" w:rsidP="00AA4D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b/>
          <w:bCs/>
          <w:iCs/>
          <w:color w:val="000000" w:themeColor="text1"/>
        </w:rPr>
      </w:pPr>
    </w:p>
    <w:p w14:paraId="5EECEAD3" w14:textId="77777777" w:rsidR="002F7E5D" w:rsidRPr="0076391F" w:rsidRDefault="00F3687D" w:rsidP="00AA4D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§ 9</w:t>
      </w:r>
    </w:p>
    <w:p w14:paraId="41F99817" w14:textId="77777777" w:rsidR="002F7E5D" w:rsidRPr="0076391F" w:rsidRDefault="002F7E5D" w:rsidP="00AA4D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1F4C725D" w14:textId="19A56C34" w:rsidR="002F7E5D" w:rsidRPr="0076391F" w:rsidRDefault="003675B1" w:rsidP="00BE72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Ocenie podlegać będą następujące kryteria formalne:</w:t>
      </w:r>
    </w:p>
    <w:p w14:paraId="52CC229D" w14:textId="5222D5D3" w:rsidR="003675B1" w:rsidRPr="0076391F" w:rsidRDefault="003675B1" w:rsidP="00BE72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plan nauczania obejmujący przeciętnie nie mniej niż 25 godzin zegarowych w tygodniu, chyba że przepisy odrębne przewidują ni</w:t>
      </w:r>
      <w:r w:rsidR="006D1409" w:rsidRPr="0076391F">
        <w:rPr>
          <w:rFonts w:asciiTheme="minorHAnsi" w:eastAsia="FreeSerif" w:hAnsiTheme="minorHAnsi"/>
          <w:color w:val="000000" w:themeColor="text1"/>
        </w:rPr>
        <w:t>ż</w:t>
      </w:r>
      <w:r w:rsidRPr="0076391F">
        <w:rPr>
          <w:rFonts w:asciiTheme="minorHAnsi" w:eastAsia="FreeSerif" w:hAnsiTheme="minorHAnsi"/>
          <w:color w:val="000000" w:themeColor="text1"/>
        </w:rPr>
        <w:t>szy wymiar szkoleni</w:t>
      </w:r>
      <w:r w:rsidR="006D1409" w:rsidRPr="0076391F">
        <w:rPr>
          <w:rFonts w:asciiTheme="minorHAnsi" w:eastAsia="FreeSerif" w:hAnsiTheme="minorHAnsi"/>
          <w:color w:val="000000" w:themeColor="text1"/>
        </w:rPr>
        <w:t xml:space="preserve">a: </w:t>
      </w:r>
      <w:r w:rsidR="006D1409" w:rsidRPr="0076391F">
        <w:rPr>
          <w:rFonts w:asciiTheme="minorHAnsi" w:eastAsia="FreeSerif" w:hAnsiTheme="minorHAnsi"/>
          <w:b/>
          <w:color w:val="000000" w:themeColor="text1"/>
        </w:rPr>
        <w:t>spełnia / nie spełnia</w:t>
      </w:r>
      <w:r w:rsidR="006D1409" w:rsidRPr="0076391F">
        <w:rPr>
          <w:rFonts w:asciiTheme="minorHAnsi" w:eastAsia="FreeSerif" w:hAnsiTheme="minorHAnsi"/>
          <w:color w:val="000000" w:themeColor="text1"/>
        </w:rPr>
        <w:t>;</w:t>
      </w:r>
    </w:p>
    <w:p w14:paraId="7C58D027" w14:textId="2FF99BD7" w:rsidR="006D1409" w:rsidRPr="0076391F" w:rsidRDefault="006D1409" w:rsidP="00BE72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b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aktualizacja wpisu do Rejestru Instytucji Szkoleniowych z podaniem numer</w:t>
      </w:r>
      <w:r w:rsidR="00E31F1A" w:rsidRPr="0076391F">
        <w:rPr>
          <w:rFonts w:asciiTheme="minorHAnsi" w:eastAsia="FreeSerif" w:hAnsiTheme="minorHAnsi"/>
          <w:color w:val="000000" w:themeColor="text1"/>
        </w:rPr>
        <w:t>u</w:t>
      </w:r>
      <w:r w:rsidRPr="0076391F">
        <w:rPr>
          <w:rFonts w:asciiTheme="minorHAnsi" w:eastAsia="FreeSerif" w:hAnsiTheme="minorHAnsi"/>
          <w:color w:val="000000" w:themeColor="text1"/>
        </w:rPr>
        <w:t xml:space="preserve">: </w:t>
      </w:r>
      <w:r w:rsidRPr="0076391F">
        <w:rPr>
          <w:rFonts w:asciiTheme="minorHAnsi" w:eastAsia="FreeSerif" w:hAnsiTheme="minorHAnsi"/>
          <w:b/>
          <w:color w:val="000000" w:themeColor="text1"/>
        </w:rPr>
        <w:t>spełnia / nie spełnia.</w:t>
      </w:r>
    </w:p>
    <w:p w14:paraId="76365051" w14:textId="77777777" w:rsidR="006D1409" w:rsidRPr="0076391F" w:rsidRDefault="006D1409" w:rsidP="00AA4D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FreeSerif" w:hAnsiTheme="minorHAnsi"/>
          <w:b/>
          <w:color w:val="000000" w:themeColor="text1"/>
        </w:rPr>
      </w:pPr>
      <w:r w:rsidRPr="0076391F">
        <w:rPr>
          <w:rFonts w:asciiTheme="minorHAnsi" w:eastAsia="FreeSerif" w:hAnsiTheme="minorHAnsi"/>
          <w:b/>
          <w:color w:val="000000" w:themeColor="text1"/>
        </w:rPr>
        <w:t xml:space="preserve">W przypadku nie spełniania wymogów formalnych oferta nie jest poddawana ocenie merytorycznej. </w:t>
      </w:r>
    </w:p>
    <w:p w14:paraId="1CB41FD9" w14:textId="479C2200" w:rsidR="002F7E5D" w:rsidRPr="0076391F" w:rsidRDefault="006D1409" w:rsidP="00BE72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Ocenie podlegać będą następując </w:t>
      </w:r>
      <w:r w:rsidR="004E76F2" w:rsidRPr="0076391F">
        <w:rPr>
          <w:rFonts w:asciiTheme="minorHAnsi" w:eastAsia="FreeSerif" w:hAnsiTheme="minorHAnsi"/>
          <w:color w:val="000000" w:themeColor="text1"/>
        </w:rPr>
        <w:t xml:space="preserve">wymagania merytoryczne w formie następujących kryteriów:  </w:t>
      </w:r>
    </w:p>
    <w:p w14:paraId="45369B61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5AF3A005" w14:textId="452747C6" w:rsidR="002F7E5D" w:rsidRPr="0076391F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jakość oferowanego programu szkolenia oraz w razie możliwości wykorzystanie standardów kwalifikacji zawodowych i modułowych programów szkoleń zawodowych, dostępnych w bazach danych prowadzonych przez ministra</w:t>
      </w:r>
      <w:r w:rsidR="00F3687D"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</w:p>
    <w:p w14:paraId="4F4EBA1B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14:paraId="1A4672EE" w14:textId="77777777" w:rsidR="002F7E5D" w:rsidRPr="0076391F" w:rsidRDefault="00EA4DD9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Podstawą</w:t>
      </w:r>
      <w:r w:rsidR="002F7E5D"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oceny:</w:t>
      </w:r>
    </w:p>
    <w:p w14:paraId="1BB3D520" w14:textId="45D1DF45" w:rsidR="002F7E5D" w:rsidRPr="0076391F" w:rsidRDefault="002F7E5D" w:rsidP="00BE72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program szkolenia </w:t>
      </w: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dostosowany</w:t>
      </w:r>
      <w:r w:rsidR="0003056A"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/ nie</w:t>
      </w: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dostosowany </w:t>
      </w:r>
      <w:r w:rsidRPr="0076391F">
        <w:rPr>
          <w:rFonts w:asciiTheme="minorHAnsi" w:eastAsia="FreeSerifBold" w:hAnsiTheme="minorHAnsi"/>
          <w:iCs/>
          <w:color w:val="000000" w:themeColor="text1"/>
        </w:rPr>
        <w:t>do zakresu szkolenia oraz obowiązujących przepisów prawa i wymagań zamawiającego</w:t>
      </w:r>
      <w:r w:rsidR="00AA4D38" w:rsidRPr="0076391F">
        <w:rPr>
          <w:rFonts w:asciiTheme="minorHAnsi" w:eastAsia="FreeSerifBold" w:hAnsiTheme="minorHAnsi"/>
          <w:iCs/>
          <w:color w:val="000000" w:themeColor="text1"/>
        </w:rPr>
        <w:t xml:space="preserve"> </w:t>
      </w: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- </w:t>
      </w:r>
      <w:r w:rsidRPr="0076391F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03056A" w:rsidRPr="0076391F">
        <w:rPr>
          <w:rFonts w:asciiTheme="minorHAnsi" w:eastAsia="FreeSerif" w:hAnsiTheme="minorHAnsi"/>
          <w:b/>
          <w:iCs/>
          <w:color w:val="000000" w:themeColor="text1"/>
        </w:rPr>
        <w:t>10</w:t>
      </w:r>
      <w:r w:rsidR="001D5457" w:rsidRPr="0076391F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b/>
          <w:iCs/>
          <w:color w:val="000000" w:themeColor="text1"/>
        </w:rPr>
        <w:t>lub 0 punktów</w:t>
      </w:r>
      <w:r w:rsidRPr="0076391F">
        <w:rPr>
          <w:rFonts w:asciiTheme="minorHAnsi" w:eastAsia="FreeSerifBold" w:hAnsiTheme="minorHAnsi"/>
          <w:iCs/>
          <w:color w:val="000000" w:themeColor="text1"/>
        </w:rPr>
        <w:t>,</w:t>
      </w:r>
    </w:p>
    <w:p w14:paraId="5D03FD19" w14:textId="1F6F2DB0" w:rsidR="002F7E5D" w:rsidRPr="0076391F" w:rsidRDefault="002F7E5D" w:rsidP="00BE72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program szkolenia </w:t>
      </w:r>
      <w:r w:rsidR="00014F31"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przygotowany/</w:t>
      </w:r>
      <w:r w:rsidR="0008501D"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nie</w:t>
      </w: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przygotowany </w:t>
      </w:r>
      <w:r w:rsidRPr="0076391F">
        <w:rPr>
          <w:rFonts w:asciiTheme="minorHAnsi" w:eastAsia="FreeSerifBold" w:hAnsiTheme="minorHAnsi"/>
          <w:iCs/>
          <w:color w:val="000000" w:themeColor="text1"/>
        </w:rPr>
        <w:t>z wykorzystaniem standardów kwalifikacji zawodowych i modułowych programów szkolenia, dostępnych w bazach danych prowadzonych przez ministra (w razie możliwości)</w:t>
      </w:r>
      <w:r w:rsidR="00AA4D38" w:rsidRPr="0076391F">
        <w:rPr>
          <w:rFonts w:asciiTheme="minorHAnsi" w:eastAsia="FreeSerifBold" w:hAnsiTheme="minorHAnsi"/>
          <w:iCs/>
          <w:color w:val="000000" w:themeColor="text1"/>
        </w:rPr>
        <w:t xml:space="preserve"> </w:t>
      </w: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- </w:t>
      </w:r>
      <w:r w:rsidRPr="0076391F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03056A" w:rsidRPr="0076391F">
        <w:rPr>
          <w:rFonts w:asciiTheme="minorHAnsi" w:eastAsia="FreeSerif" w:hAnsiTheme="minorHAnsi"/>
          <w:b/>
          <w:iCs/>
          <w:color w:val="000000" w:themeColor="text1"/>
        </w:rPr>
        <w:t>10</w:t>
      </w:r>
      <w:r w:rsidR="00540A7F" w:rsidRPr="0076391F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b/>
          <w:iCs/>
          <w:color w:val="000000" w:themeColor="text1"/>
        </w:rPr>
        <w:t>lub 0 punktów</w:t>
      </w:r>
      <w:r w:rsidR="0003056A" w:rsidRPr="0076391F">
        <w:rPr>
          <w:rFonts w:asciiTheme="minorHAnsi" w:eastAsia="FreeSerif" w:hAnsiTheme="minorHAnsi"/>
          <w:b/>
          <w:iCs/>
          <w:color w:val="000000" w:themeColor="text1"/>
        </w:rPr>
        <w:t>,</w:t>
      </w:r>
    </w:p>
    <w:p w14:paraId="7D118511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242AC6FA" w14:textId="57F5B18D" w:rsidR="002F7E5D" w:rsidRPr="0076391F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dostosowanie kwalifikacji </w:t>
      </w:r>
      <w:r w:rsidR="006B2178"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i doświadczenia 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>kadry dydaktycznej do zakresu szkolenia</w:t>
      </w:r>
    </w:p>
    <w:p w14:paraId="18202A95" w14:textId="15DC6166" w:rsidR="002F7E5D" w:rsidRPr="0076391F" w:rsidRDefault="002F7E5D" w:rsidP="00AA4D3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Podstawą oceny będzie sporządzony przez instytucję szkoleniową wykaz osób biorących udział w realizacji szkolenia oraz posiadane przez nich: wykształcenie, uprawnienia zawodowe zgodne z kierunkiem szkolenia</w:t>
      </w:r>
      <w:r w:rsidR="006B2178" w:rsidRPr="0076391F">
        <w:rPr>
          <w:rFonts w:asciiTheme="minorHAnsi" w:eastAsia="FreeSerif" w:hAnsiTheme="minorHAnsi"/>
          <w:color w:val="000000" w:themeColor="text1"/>
        </w:rPr>
        <w:t>,</w:t>
      </w:r>
      <w:r w:rsidR="006B2178" w:rsidRPr="0076391F">
        <w:rPr>
          <w:rFonts w:cstheme="minorHAnsi"/>
          <w:color w:val="000000" w:themeColor="text1"/>
        </w:rPr>
        <w:t xml:space="preserve"> doświadczenie zawodowe, doświadczenie pedagogiczne</w:t>
      </w:r>
      <w:r w:rsidRPr="0076391F">
        <w:rPr>
          <w:rFonts w:asciiTheme="minorHAnsi" w:eastAsia="FreeSerif" w:hAnsiTheme="minorHAnsi"/>
          <w:color w:val="000000" w:themeColor="text1"/>
        </w:rPr>
        <w:t>.</w:t>
      </w:r>
    </w:p>
    <w:p w14:paraId="250E4DBA" w14:textId="77777777" w:rsidR="00EA6488" w:rsidRPr="0076391F" w:rsidRDefault="00EA6488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eastAsia="FreeSerif" w:hAnsiTheme="minorHAnsi"/>
          <w:color w:val="000000" w:themeColor="text1"/>
        </w:rPr>
      </w:pPr>
    </w:p>
    <w:p w14:paraId="30C8A9DE" w14:textId="77777777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Sposób oceny:</w:t>
      </w:r>
    </w:p>
    <w:p w14:paraId="1D298690" w14:textId="3DAEE803" w:rsidR="002F7E5D" w:rsidRPr="0076391F" w:rsidRDefault="002F7E5D" w:rsidP="00BE72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kwalifikacje kadry </w:t>
      </w:r>
      <w:r w:rsidR="00FE3E99"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dostosowane / nie</w:t>
      </w: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dostosowane </w:t>
      </w: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do zakresu szkolenia - </w:t>
      </w:r>
      <w:r w:rsidRPr="0076391F">
        <w:rPr>
          <w:rFonts w:asciiTheme="minorHAnsi" w:eastAsia="FreeSerif" w:hAnsiTheme="minorHAnsi"/>
          <w:b/>
          <w:iCs/>
          <w:color w:val="000000" w:themeColor="text1"/>
        </w:rPr>
        <w:t>komisja przyznaje odpowiednio 10 lub 0 punktów</w:t>
      </w:r>
    </w:p>
    <w:p w14:paraId="5D1BFEC7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473ADFBE" w14:textId="77777777" w:rsidR="00AA4D38" w:rsidRPr="0076391F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dostosowanie wyposażenia dydaktycznego i pomieszczeń do potrzeb szkolenia, 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br/>
        <w:t xml:space="preserve">z uwzględnieniem bezpiecznych i higienicznych warunków realizacji szkolenia </w:t>
      </w:r>
      <w:r w:rsidRPr="0076391F">
        <w:rPr>
          <w:rFonts w:asciiTheme="minorHAnsi" w:eastAsia="FreeSerif" w:hAnsiTheme="minorHAnsi"/>
          <w:color w:val="000000" w:themeColor="text1"/>
        </w:rPr>
        <w:t xml:space="preserve">Podstawą oceny będzie szczegółowy opis miejsca </w:t>
      </w:r>
      <w:r w:rsidR="00540A7F" w:rsidRPr="0076391F">
        <w:rPr>
          <w:rFonts w:asciiTheme="minorHAnsi" w:eastAsia="FreeSerif" w:hAnsiTheme="minorHAnsi"/>
          <w:color w:val="000000" w:themeColor="text1"/>
        </w:rPr>
        <w:t xml:space="preserve">przeprowadzania </w:t>
      </w:r>
      <w:r w:rsidRPr="0076391F">
        <w:rPr>
          <w:rFonts w:asciiTheme="minorHAnsi" w:eastAsia="FreeSerif" w:hAnsiTheme="minorHAnsi"/>
          <w:color w:val="000000" w:themeColor="text1"/>
        </w:rPr>
        <w:t>szkolenia (wielkość sali, klimatyzacja, dostęp do pomieszczeń sanitarnych</w:t>
      </w:r>
      <w:r w:rsidR="0057688C" w:rsidRPr="0076391F">
        <w:rPr>
          <w:rFonts w:asciiTheme="minorHAnsi" w:eastAsia="FreeSerif" w:hAnsiTheme="minorHAnsi"/>
          <w:color w:val="000000" w:themeColor="text1"/>
        </w:rPr>
        <w:t xml:space="preserve"> i socjalnych</w:t>
      </w:r>
      <w:r w:rsidRPr="0076391F">
        <w:rPr>
          <w:rFonts w:asciiTheme="minorHAnsi" w:eastAsia="FreeSerif" w:hAnsiTheme="minorHAnsi"/>
          <w:color w:val="000000" w:themeColor="text1"/>
        </w:rPr>
        <w:t>) opis wyposażenia w sprzęt audiowizualny, materiały dydaktyczne potrzebne do przeprowadzenia zajęć teoretycznych,</w:t>
      </w:r>
      <w:r w:rsidR="00804D17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color w:val="000000" w:themeColor="text1"/>
        </w:rPr>
        <w:t>a tak</w:t>
      </w:r>
      <w:r w:rsidR="00897D65" w:rsidRPr="0076391F">
        <w:rPr>
          <w:rFonts w:asciiTheme="minorHAnsi" w:eastAsia="FreeSerif" w:hAnsiTheme="minorHAnsi"/>
          <w:color w:val="000000" w:themeColor="text1"/>
        </w:rPr>
        <w:t>że wyposażenie w sprzęt</w:t>
      </w:r>
      <w:r w:rsidR="00AA4D38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color w:val="000000" w:themeColor="text1"/>
        </w:rPr>
        <w:t>i urządzenia potrzebne do prz</w:t>
      </w:r>
      <w:r w:rsidR="00897D65" w:rsidRPr="0076391F">
        <w:rPr>
          <w:rFonts w:asciiTheme="minorHAnsi" w:eastAsia="FreeSerif" w:hAnsiTheme="minorHAnsi"/>
          <w:color w:val="000000" w:themeColor="text1"/>
        </w:rPr>
        <w:t>eprowadzenia zajęć</w:t>
      </w:r>
      <w:r w:rsidR="00AA4D38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897D65" w:rsidRPr="0076391F">
        <w:rPr>
          <w:rFonts w:asciiTheme="minorHAnsi" w:eastAsia="FreeSerif" w:hAnsiTheme="minorHAnsi"/>
          <w:color w:val="000000" w:themeColor="text1"/>
        </w:rPr>
        <w:t>praktycznych</w:t>
      </w:r>
    </w:p>
    <w:p w14:paraId="19F64D5C" w14:textId="429134CF" w:rsidR="000F62B1" w:rsidRPr="0076391F" w:rsidRDefault="000F62B1" w:rsidP="00AA4D38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eastAsia="FreeSerif" w:hAnsiTheme="minorHAnsi"/>
          <w:color w:val="000000" w:themeColor="text1"/>
        </w:rPr>
      </w:pPr>
    </w:p>
    <w:p w14:paraId="190270E1" w14:textId="77777777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Sposób oceny:</w:t>
      </w:r>
    </w:p>
    <w:p w14:paraId="0DB132E5" w14:textId="7D1F6352" w:rsidR="002F7E5D" w:rsidRPr="0076391F" w:rsidRDefault="002F7E5D" w:rsidP="00BE72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76391F">
        <w:rPr>
          <w:rFonts w:asciiTheme="minorHAnsi" w:eastAsia="FreeSerifBold" w:hAnsiTheme="minorHAnsi"/>
          <w:iCs/>
          <w:color w:val="000000" w:themeColor="text1"/>
        </w:rPr>
        <w:lastRenderedPageBreak/>
        <w:t xml:space="preserve">wyposażenie dydaktyczne i pomieszczenia </w:t>
      </w:r>
      <w:r w:rsidR="00FE3E99"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dostosowane</w:t>
      </w:r>
      <w:r w:rsidR="00014F31"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/</w:t>
      </w:r>
      <w:r w:rsidR="00FE3E99"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nie</w:t>
      </w: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dostosowane </w:t>
      </w: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do potrzeb szkolenia - </w:t>
      </w:r>
      <w:r w:rsidRPr="0076391F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D51871" w:rsidRPr="0076391F">
        <w:rPr>
          <w:rFonts w:asciiTheme="minorHAnsi" w:eastAsia="FreeSerif" w:hAnsiTheme="minorHAnsi"/>
          <w:b/>
          <w:iCs/>
          <w:color w:val="000000" w:themeColor="text1"/>
        </w:rPr>
        <w:t>5</w:t>
      </w:r>
      <w:r w:rsidRPr="0076391F">
        <w:rPr>
          <w:rFonts w:asciiTheme="minorHAnsi" w:eastAsia="FreeSerif" w:hAnsiTheme="minorHAnsi"/>
          <w:b/>
          <w:iCs/>
          <w:color w:val="000000" w:themeColor="text1"/>
        </w:rPr>
        <w:t xml:space="preserve"> lub 0 punktów</w:t>
      </w:r>
    </w:p>
    <w:p w14:paraId="61FA35C9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56EE3B82" w14:textId="0FFFB6F5" w:rsidR="002F7E5D" w:rsidRPr="0076391F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rodzaj dokumentów potwierdzających ukończenie szkolenia i uzyskanie kwalifikacji zgodnych z obowiązującymi przepisami </w:t>
      </w:r>
      <w:r w:rsidRPr="0076391F">
        <w:rPr>
          <w:rFonts w:asciiTheme="minorHAnsi" w:eastAsia="FreeSerifBold" w:hAnsiTheme="minorHAnsi"/>
          <w:bCs/>
          <w:color w:val="000000" w:themeColor="text1"/>
        </w:rPr>
        <w:t>(</w:t>
      </w:r>
      <w:r w:rsidRPr="0076391F">
        <w:rPr>
          <w:rFonts w:asciiTheme="minorHAnsi" w:eastAsia="FreeSerif" w:hAnsiTheme="minorHAnsi"/>
          <w:color w:val="000000" w:themeColor="text1"/>
        </w:rPr>
        <w:t>podstawą oceny będą wzory dokumentów potwierdzających ukończenie szkolenia i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color w:val="000000" w:themeColor="text1"/>
        </w:rPr>
        <w:t>uzyskanie kwalifikacji)</w:t>
      </w:r>
      <w:r w:rsidR="00EA6488" w:rsidRPr="0076391F">
        <w:rPr>
          <w:rFonts w:asciiTheme="minorHAnsi" w:eastAsia="FreeSerif" w:hAnsiTheme="minorHAnsi"/>
          <w:color w:val="000000" w:themeColor="text1"/>
        </w:rPr>
        <w:t>.</w:t>
      </w:r>
    </w:p>
    <w:p w14:paraId="68C88033" w14:textId="77777777" w:rsidR="004A7C4D" w:rsidRPr="0076391F" w:rsidRDefault="004A7C4D" w:rsidP="00B711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6EEB215B" w14:textId="77777777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Sposób oceny:</w:t>
      </w:r>
    </w:p>
    <w:p w14:paraId="4D6B916D" w14:textId="091B29D3" w:rsidR="002F7E5D" w:rsidRPr="0076391F" w:rsidRDefault="002F7E5D" w:rsidP="00BE72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dokumenty </w:t>
      </w: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zgodne/ n</w:t>
      </w:r>
      <w:r w:rsidR="0008501D"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>ie</w:t>
      </w: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zgodne </w:t>
      </w: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z przepisami obowiązującymi przy danym kierunku szkolenia i wymaganiami Zamawiającego - </w:t>
      </w:r>
      <w:r w:rsidRPr="0076391F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D51871" w:rsidRPr="0076391F">
        <w:rPr>
          <w:rFonts w:asciiTheme="minorHAnsi" w:eastAsia="FreeSerif" w:hAnsiTheme="minorHAnsi"/>
          <w:b/>
          <w:iCs/>
          <w:color w:val="000000" w:themeColor="text1"/>
        </w:rPr>
        <w:t>5</w:t>
      </w:r>
      <w:r w:rsidR="003A31B8" w:rsidRPr="0076391F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b/>
          <w:iCs/>
          <w:color w:val="000000" w:themeColor="text1"/>
        </w:rPr>
        <w:t>lub 0  punktów</w:t>
      </w:r>
    </w:p>
    <w:p w14:paraId="32B6D5B2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2B30D200" w14:textId="054533D9" w:rsidR="002F7E5D" w:rsidRPr="0076391F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sposób organizacji zajęć praktycznych określonych w programie szkolenia </w:t>
      </w:r>
      <w:r w:rsidR="0057688C" w:rsidRPr="0076391F">
        <w:rPr>
          <w:rFonts w:asciiTheme="minorHAnsi" w:eastAsia="FreeSerif" w:hAnsiTheme="minorHAnsi"/>
          <w:color w:val="000000" w:themeColor="text1"/>
        </w:rPr>
        <w:t xml:space="preserve">ocenie podlega </w:t>
      </w:r>
      <w:r w:rsidRPr="0076391F">
        <w:rPr>
          <w:rFonts w:asciiTheme="minorHAnsi" w:eastAsia="FreeSerif" w:hAnsiTheme="minorHAnsi"/>
          <w:color w:val="000000" w:themeColor="text1"/>
        </w:rPr>
        <w:t>sposób organizacji zajęć praktycznych np. liczb</w:t>
      </w:r>
      <w:r w:rsidR="0057688C" w:rsidRPr="0076391F">
        <w:rPr>
          <w:rFonts w:asciiTheme="minorHAnsi" w:eastAsia="FreeSerif" w:hAnsiTheme="minorHAnsi"/>
          <w:color w:val="000000" w:themeColor="text1"/>
        </w:rPr>
        <w:t>a</w:t>
      </w:r>
      <w:r w:rsidRPr="0076391F">
        <w:rPr>
          <w:rFonts w:asciiTheme="minorHAnsi" w:eastAsia="FreeSerif" w:hAnsiTheme="minorHAnsi"/>
          <w:color w:val="000000" w:themeColor="text1"/>
        </w:rPr>
        <w:t xml:space="preserve"> uczestników szkolenia przypadających na 1 stanowisko praktycznej nauki (maszynę, urządzenie, komputer), miejsce w jakim prowadzone są zajęcia praktyczne (czy wiąże się z kierunkiem szkolenia) itp.</w:t>
      </w:r>
    </w:p>
    <w:p w14:paraId="0AF516A8" w14:textId="77777777" w:rsidR="00EA6488" w:rsidRPr="0076391F" w:rsidRDefault="00EA6488" w:rsidP="002F7E5D">
      <w:p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Theme="minorHAnsi" w:eastAsia="FreeSerif" w:hAnsiTheme="minorHAnsi"/>
          <w:color w:val="000000" w:themeColor="text1"/>
        </w:rPr>
      </w:pPr>
    </w:p>
    <w:p w14:paraId="7772D789" w14:textId="799DF6AD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Sposób oceny: </w:t>
      </w:r>
    </w:p>
    <w:p w14:paraId="0BC39EEE" w14:textId="77777777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Sposób organizacji zajęć </w:t>
      </w:r>
      <w:r w:rsidRPr="0076391F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dostosowany / niedostosowany </w:t>
      </w: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do zakresu szkolenia - </w:t>
      </w:r>
      <w:r w:rsidRPr="0076391F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 </w:t>
      </w:r>
      <w:r w:rsidR="00D51871" w:rsidRPr="0076391F">
        <w:rPr>
          <w:rFonts w:asciiTheme="minorHAnsi" w:eastAsia="FreeSerif" w:hAnsiTheme="minorHAnsi"/>
          <w:b/>
          <w:iCs/>
          <w:color w:val="000000" w:themeColor="text1"/>
        </w:rPr>
        <w:t>5</w:t>
      </w:r>
      <w:r w:rsidR="00540A7F" w:rsidRPr="0076391F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b/>
          <w:iCs/>
          <w:color w:val="000000" w:themeColor="text1"/>
        </w:rPr>
        <w:t>lub 0 punktów</w:t>
      </w:r>
      <w:r w:rsidRPr="0076391F">
        <w:rPr>
          <w:rFonts w:asciiTheme="minorHAnsi" w:eastAsia="FreeSerifBold" w:hAnsiTheme="minorHAnsi"/>
          <w:iCs/>
          <w:color w:val="000000" w:themeColor="text1"/>
        </w:rPr>
        <w:t xml:space="preserve"> </w:t>
      </w:r>
    </w:p>
    <w:p w14:paraId="6AB4C32F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33B0E127" w14:textId="7A64FD8D" w:rsidR="002F7E5D" w:rsidRPr="0076391F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cena szkolenia –</w:t>
      </w:r>
      <w:r w:rsidR="0003056A"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="00CD5557"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maksymalnie </w:t>
      </w:r>
      <w:r w:rsidR="003A31B8"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30 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>punktów</w:t>
      </w:r>
    </w:p>
    <w:p w14:paraId="23BA7168" w14:textId="77777777" w:rsidR="00EA6488" w:rsidRPr="0076391F" w:rsidRDefault="00EA6488" w:rsidP="002F7E5D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429D6D43" w14:textId="77777777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b/>
          <w:bCs/>
          <w:iCs/>
          <w:color w:val="000000" w:themeColor="text1"/>
        </w:rPr>
      </w:pPr>
      <w:r w:rsidRPr="0076391F">
        <w:rPr>
          <w:rFonts w:asciiTheme="minorHAnsi" w:hAnsiTheme="minorHAnsi"/>
          <w:b/>
          <w:bCs/>
          <w:iCs/>
          <w:color w:val="000000" w:themeColor="text1"/>
        </w:rPr>
        <w:t xml:space="preserve">Sposób </w:t>
      </w:r>
      <w:r w:rsidR="00CD5557" w:rsidRPr="0076391F">
        <w:rPr>
          <w:rFonts w:asciiTheme="minorHAnsi" w:hAnsiTheme="minorHAnsi"/>
          <w:b/>
          <w:bCs/>
          <w:iCs/>
          <w:color w:val="000000" w:themeColor="text1"/>
        </w:rPr>
        <w:t>oceny</w:t>
      </w:r>
      <w:r w:rsidRPr="0076391F">
        <w:rPr>
          <w:rFonts w:asciiTheme="minorHAnsi" w:hAnsiTheme="minorHAnsi"/>
          <w:b/>
          <w:bCs/>
          <w:iCs/>
          <w:color w:val="000000" w:themeColor="text1"/>
        </w:rPr>
        <w:t>:</w:t>
      </w:r>
    </w:p>
    <w:p w14:paraId="2C756BF2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2FBAFD21" w14:textId="77777777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 xml:space="preserve">Cena najniższa </w:t>
      </w:r>
    </w:p>
    <w:p w14:paraId="338DA924" w14:textId="77777777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(spośród otrzymanych ofert)</w:t>
      </w:r>
    </w:p>
    <w:p w14:paraId="5C9E8EDC" w14:textId="77777777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 xml:space="preserve">-----------------------------------     x znaczenie kryterium </w:t>
      </w:r>
      <w:r w:rsidR="003A31B8" w:rsidRPr="0076391F">
        <w:rPr>
          <w:rFonts w:asciiTheme="minorHAnsi" w:hAnsiTheme="minorHAnsi"/>
          <w:iCs/>
          <w:color w:val="000000" w:themeColor="text1"/>
        </w:rPr>
        <w:t xml:space="preserve">30 </w:t>
      </w:r>
      <w:r w:rsidRPr="0076391F">
        <w:rPr>
          <w:rFonts w:asciiTheme="minorHAnsi" w:hAnsiTheme="minorHAnsi"/>
          <w:iCs/>
          <w:color w:val="000000" w:themeColor="text1"/>
        </w:rPr>
        <w:t xml:space="preserve">pkt. </w:t>
      </w:r>
    </w:p>
    <w:p w14:paraId="49DB8462" w14:textId="77777777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Cena oferty ocenianej</w:t>
      </w:r>
    </w:p>
    <w:p w14:paraId="0572841D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1542FE37" w14:textId="11065C4A" w:rsidR="002F7E5D" w:rsidRPr="0076391F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posiadanie certyfikatu jakości usług, w tym między innymi: akredytacja kuratora oświaty, certyfikat systemu zarządzania jakością kształcenia/szkolenia wydany na podstawie międzynarodowych norm ISO oraz inne certyfikaty zgodne tematycznie</w:t>
      </w:r>
      <w:r w:rsidR="00B71117"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                      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z zakresem szkolenia </w:t>
      </w:r>
      <w:r w:rsidRPr="0076391F">
        <w:rPr>
          <w:rFonts w:asciiTheme="minorHAnsi" w:eastAsia="FreeSerif" w:hAnsiTheme="minorHAnsi"/>
          <w:color w:val="000000" w:themeColor="text1"/>
        </w:rPr>
        <w:t>(podstawą oceny będą kserokopie posiadanych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color w:val="000000" w:themeColor="text1"/>
        </w:rPr>
        <w:t xml:space="preserve">certyfikatów) </w:t>
      </w:r>
    </w:p>
    <w:p w14:paraId="461F47DE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Cs/>
          <w:color w:val="000000" w:themeColor="text1"/>
        </w:rPr>
      </w:pPr>
    </w:p>
    <w:p w14:paraId="3914D8DB" w14:textId="77777777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76391F">
        <w:rPr>
          <w:rFonts w:asciiTheme="minorHAnsi" w:hAnsiTheme="minorHAnsi"/>
          <w:b/>
          <w:bCs/>
          <w:iCs/>
          <w:color w:val="000000" w:themeColor="text1"/>
        </w:rPr>
        <w:t>Sposób przyznawania punktów:</w:t>
      </w:r>
    </w:p>
    <w:p w14:paraId="6FD00ECA" w14:textId="324B6F10" w:rsidR="002F7E5D" w:rsidRPr="0076391F" w:rsidRDefault="002F7E5D" w:rsidP="00BE72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posiadanie przez instytucję szkoleniową certyfikatu jakości usług – 5 pkt</w:t>
      </w:r>
    </w:p>
    <w:p w14:paraId="1BD4554B" w14:textId="32A6FD4C" w:rsidR="002F7E5D" w:rsidRPr="0076391F" w:rsidRDefault="002F7E5D" w:rsidP="00BE72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brak certyfikatu jakości  – 0 pkt.</w:t>
      </w:r>
    </w:p>
    <w:p w14:paraId="3BD8E61A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0B0054B5" w14:textId="27687C61" w:rsidR="002F7E5D" w:rsidRPr="0076391F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doświadczenie </w:t>
      </w:r>
      <w:r w:rsidR="00455856" w:rsidRPr="0076391F">
        <w:rPr>
          <w:rFonts w:asciiTheme="minorHAnsi" w:eastAsia="FreeSerifBold" w:hAnsiTheme="minorHAnsi"/>
          <w:b/>
          <w:bCs/>
          <w:color w:val="000000" w:themeColor="text1"/>
        </w:rPr>
        <w:t>kadry zgłoszonej do prowadzenia zajęć,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w prowadzeniu szkoleń </w:t>
      </w:r>
      <w:r w:rsidR="00B71117"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                        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>w tematyce zgodn</w:t>
      </w:r>
      <w:r w:rsidR="00593F57"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ej z przedmiotem zamówienia  </w:t>
      </w:r>
      <w:r w:rsidR="0003056A"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w ciągu ostatnich trzech lat </w:t>
      </w:r>
      <w:r w:rsidR="00593F57" w:rsidRPr="0076391F">
        <w:rPr>
          <w:rFonts w:asciiTheme="minorHAnsi" w:eastAsia="FreeSerifBold" w:hAnsiTheme="minorHAnsi"/>
          <w:b/>
          <w:bCs/>
          <w:color w:val="000000" w:themeColor="text1"/>
        </w:rPr>
        <w:t>– 2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>0 punktów</w:t>
      </w:r>
    </w:p>
    <w:p w14:paraId="26BE4E64" w14:textId="77777777" w:rsidR="002F7E5D" w:rsidRPr="0076391F" w:rsidRDefault="00B40486" w:rsidP="00B71117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(podstawą oceny będą załączone do oferty </w:t>
      </w:r>
      <w:r w:rsidR="003311A1" w:rsidRPr="0076391F">
        <w:rPr>
          <w:rFonts w:asciiTheme="minorHAnsi" w:eastAsia="FreeSerif" w:hAnsiTheme="minorHAnsi"/>
          <w:color w:val="000000" w:themeColor="text1"/>
        </w:rPr>
        <w:t xml:space="preserve">dokumenty potwierdzające należyte wykonanie usługi np. </w:t>
      </w:r>
      <w:r w:rsidRPr="0076391F">
        <w:rPr>
          <w:rFonts w:asciiTheme="minorHAnsi" w:eastAsia="FreeSerif" w:hAnsiTheme="minorHAnsi"/>
          <w:color w:val="000000" w:themeColor="text1"/>
        </w:rPr>
        <w:t>referencje</w:t>
      </w:r>
      <w:r w:rsidR="00014F31" w:rsidRPr="0076391F">
        <w:rPr>
          <w:rFonts w:asciiTheme="minorHAnsi" w:eastAsia="FreeSerif" w:hAnsiTheme="minorHAnsi"/>
          <w:color w:val="000000" w:themeColor="text1"/>
        </w:rPr>
        <w:t xml:space="preserve">, </w:t>
      </w:r>
      <w:r w:rsidR="003311A1" w:rsidRPr="0076391F">
        <w:rPr>
          <w:color w:val="000000" w:themeColor="text1"/>
        </w:rPr>
        <w:t>protokoły odbioru usług</w:t>
      </w:r>
      <w:r w:rsidR="00014F31" w:rsidRPr="0076391F">
        <w:rPr>
          <w:color w:val="000000" w:themeColor="text1"/>
        </w:rPr>
        <w:t>, oświadczenia</w:t>
      </w:r>
      <w:r w:rsidR="00455856" w:rsidRPr="0076391F">
        <w:rPr>
          <w:color w:val="000000" w:themeColor="text1"/>
        </w:rPr>
        <w:t xml:space="preserve"> zawierające naz</w:t>
      </w:r>
      <w:r w:rsidR="00014F31" w:rsidRPr="0076391F">
        <w:rPr>
          <w:color w:val="000000" w:themeColor="text1"/>
        </w:rPr>
        <w:t>wiska osób prowadzących zajęcia</w:t>
      </w:r>
      <w:r w:rsidRPr="0076391F">
        <w:rPr>
          <w:rFonts w:asciiTheme="minorHAnsi" w:eastAsia="FreeSerif" w:hAnsiTheme="minorHAnsi"/>
          <w:color w:val="000000" w:themeColor="text1"/>
        </w:rPr>
        <w:t>)</w:t>
      </w:r>
    </w:p>
    <w:p w14:paraId="6DD2135D" w14:textId="77777777" w:rsidR="00014F31" w:rsidRPr="0076391F" w:rsidRDefault="00014F31" w:rsidP="00CD55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Cs/>
          <w:color w:val="000000" w:themeColor="text1"/>
        </w:rPr>
      </w:pPr>
    </w:p>
    <w:p w14:paraId="2F3DCA1A" w14:textId="77777777" w:rsidR="002F7E5D" w:rsidRPr="0076391F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76391F">
        <w:rPr>
          <w:rFonts w:asciiTheme="minorHAnsi" w:hAnsiTheme="minorHAnsi"/>
          <w:b/>
          <w:bCs/>
          <w:iCs/>
          <w:color w:val="000000" w:themeColor="text1"/>
        </w:rPr>
        <w:t>Sposób przyznawania punktów:</w:t>
      </w:r>
    </w:p>
    <w:p w14:paraId="707F0FE6" w14:textId="77777777" w:rsidR="002F7E5D" w:rsidRPr="0076391F" w:rsidRDefault="00EA4DD9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76391F">
        <w:rPr>
          <w:rFonts w:asciiTheme="minorHAnsi" w:hAnsiTheme="minorHAnsi"/>
          <w:b/>
          <w:bCs/>
          <w:iCs/>
          <w:color w:val="000000" w:themeColor="text1"/>
        </w:rPr>
        <w:t>W przypadku postępowań dot. szkoleń grupowych</w:t>
      </w:r>
      <w:r w:rsidR="002F7E5D" w:rsidRPr="0076391F">
        <w:rPr>
          <w:rFonts w:asciiTheme="minorHAnsi" w:hAnsiTheme="minorHAnsi"/>
          <w:b/>
          <w:bCs/>
          <w:iCs/>
          <w:color w:val="000000" w:themeColor="text1"/>
        </w:rPr>
        <w:t xml:space="preserve"> </w:t>
      </w:r>
    </w:p>
    <w:p w14:paraId="7089A8BD" w14:textId="308E7025" w:rsidR="00BE72C4" w:rsidRPr="0076391F" w:rsidRDefault="002F7E5D" w:rsidP="00BE72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posiadanie przez instytucję szkoleniową</w:t>
      </w:r>
      <w:r w:rsidR="009F16E8" w:rsidRPr="0076391F">
        <w:rPr>
          <w:rFonts w:asciiTheme="minorHAnsi" w:hAnsiTheme="minorHAnsi"/>
          <w:iCs/>
          <w:color w:val="000000" w:themeColor="text1"/>
        </w:rPr>
        <w:t xml:space="preserve"> kadry, której</w:t>
      </w:r>
      <w:r w:rsidRPr="0076391F">
        <w:rPr>
          <w:rFonts w:asciiTheme="minorHAnsi" w:hAnsiTheme="minorHAnsi"/>
          <w:iCs/>
          <w:color w:val="000000" w:themeColor="text1"/>
        </w:rPr>
        <w:t xml:space="preserve"> doświadczeni</w:t>
      </w:r>
      <w:r w:rsidR="009F16E8" w:rsidRPr="0076391F">
        <w:rPr>
          <w:rFonts w:asciiTheme="minorHAnsi" w:hAnsiTheme="minorHAnsi"/>
          <w:iCs/>
          <w:color w:val="000000" w:themeColor="text1"/>
        </w:rPr>
        <w:t>e</w:t>
      </w:r>
      <w:r w:rsidRPr="0076391F">
        <w:rPr>
          <w:rFonts w:asciiTheme="minorHAnsi" w:hAnsiTheme="minorHAnsi"/>
          <w:iCs/>
          <w:color w:val="000000" w:themeColor="text1"/>
        </w:rPr>
        <w:t xml:space="preserve"> obejmuj</w:t>
      </w:r>
      <w:r w:rsidR="009F16E8" w:rsidRPr="0076391F">
        <w:rPr>
          <w:rFonts w:asciiTheme="minorHAnsi" w:hAnsiTheme="minorHAnsi"/>
          <w:iCs/>
          <w:color w:val="000000" w:themeColor="text1"/>
        </w:rPr>
        <w:t>e</w:t>
      </w:r>
      <w:r w:rsidRPr="0076391F">
        <w:rPr>
          <w:rFonts w:asciiTheme="minorHAnsi" w:hAnsiTheme="minorHAnsi"/>
          <w:iCs/>
          <w:color w:val="000000" w:themeColor="text1"/>
        </w:rPr>
        <w:t xml:space="preserve"> przeszkolenie </w:t>
      </w:r>
      <w:r w:rsidR="00F3687D" w:rsidRPr="0076391F">
        <w:rPr>
          <w:rFonts w:asciiTheme="minorHAnsi" w:hAnsiTheme="minorHAnsi"/>
          <w:iCs/>
          <w:color w:val="000000" w:themeColor="text1"/>
        </w:rPr>
        <w:t>w ciągu ostatnich 3 lat</w:t>
      </w:r>
      <w:r w:rsidRPr="0076391F">
        <w:rPr>
          <w:rFonts w:asciiTheme="minorHAnsi" w:hAnsiTheme="minorHAnsi"/>
          <w:iCs/>
          <w:color w:val="000000" w:themeColor="text1"/>
        </w:rPr>
        <w:t xml:space="preserve"> </w:t>
      </w:r>
      <w:r w:rsidR="00014F31" w:rsidRPr="0076391F">
        <w:rPr>
          <w:rFonts w:asciiTheme="minorHAnsi" w:hAnsiTheme="minorHAnsi"/>
          <w:iCs/>
          <w:color w:val="000000" w:themeColor="text1"/>
        </w:rPr>
        <w:t>sześciu lub więcej</w:t>
      </w:r>
      <w:r w:rsidRPr="0076391F">
        <w:rPr>
          <w:rFonts w:asciiTheme="minorHAnsi" w:hAnsiTheme="minorHAnsi"/>
          <w:iCs/>
          <w:color w:val="000000" w:themeColor="text1"/>
        </w:rPr>
        <w:t xml:space="preserve"> 10-osobowych grup w zakresie ob</w:t>
      </w:r>
      <w:r w:rsidR="00593F57" w:rsidRPr="0076391F">
        <w:rPr>
          <w:rFonts w:asciiTheme="minorHAnsi" w:hAnsiTheme="minorHAnsi"/>
          <w:iCs/>
          <w:color w:val="000000" w:themeColor="text1"/>
        </w:rPr>
        <w:t>jętym przedmiotem zamówienia - 2</w:t>
      </w:r>
      <w:r w:rsidRPr="0076391F">
        <w:rPr>
          <w:rFonts w:asciiTheme="minorHAnsi" w:hAnsiTheme="minorHAnsi"/>
          <w:iCs/>
          <w:color w:val="000000" w:themeColor="text1"/>
        </w:rPr>
        <w:t>0 pkt</w:t>
      </w:r>
    </w:p>
    <w:p w14:paraId="57DF9DB5" w14:textId="537C403C" w:rsidR="000F38FC" w:rsidRPr="0076391F" w:rsidRDefault="000F38FC" w:rsidP="00BE72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posiadanie przez instytucję szkoleniową</w:t>
      </w:r>
      <w:r w:rsidR="009F16E8" w:rsidRPr="0076391F">
        <w:rPr>
          <w:rFonts w:asciiTheme="minorHAnsi" w:hAnsiTheme="minorHAnsi"/>
          <w:iCs/>
          <w:color w:val="000000" w:themeColor="text1"/>
        </w:rPr>
        <w:t xml:space="preserve"> kadry, której</w:t>
      </w:r>
      <w:r w:rsidRPr="0076391F">
        <w:rPr>
          <w:rFonts w:asciiTheme="minorHAnsi" w:hAnsiTheme="minorHAnsi"/>
          <w:iCs/>
          <w:color w:val="000000" w:themeColor="text1"/>
        </w:rPr>
        <w:t xml:space="preserve"> doświadczeni</w:t>
      </w:r>
      <w:r w:rsidR="009F16E8" w:rsidRPr="0076391F">
        <w:rPr>
          <w:rFonts w:asciiTheme="minorHAnsi" w:hAnsiTheme="minorHAnsi"/>
          <w:iCs/>
          <w:color w:val="000000" w:themeColor="text1"/>
        </w:rPr>
        <w:t>e</w:t>
      </w:r>
      <w:r w:rsidRPr="0076391F">
        <w:rPr>
          <w:rFonts w:asciiTheme="minorHAnsi" w:hAnsiTheme="minorHAnsi"/>
          <w:iCs/>
          <w:color w:val="000000" w:themeColor="text1"/>
        </w:rPr>
        <w:t xml:space="preserve"> obejmuj</w:t>
      </w:r>
      <w:r w:rsidR="009F16E8" w:rsidRPr="0076391F">
        <w:rPr>
          <w:rFonts w:asciiTheme="minorHAnsi" w:hAnsiTheme="minorHAnsi"/>
          <w:iCs/>
          <w:color w:val="000000" w:themeColor="text1"/>
        </w:rPr>
        <w:t xml:space="preserve">e </w:t>
      </w:r>
      <w:r w:rsidRPr="0076391F">
        <w:rPr>
          <w:rFonts w:asciiTheme="minorHAnsi" w:hAnsiTheme="minorHAnsi"/>
          <w:iCs/>
          <w:color w:val="000000" w:themeColor="text1"/>
        </w:rPr>
        <w:t xml:space="preserve">przeszkolenie </w:t>
      </w:r>
      <w:r w:rsidR="00F3687D" w:rsidRPr="0076391F">
        <w:rPr>
          <w:rFonts w:asciiTheme="minorHAnsi" w:hAnsiTheme="minorHAnsi"/>
          <w:iCs/>
          <w:color w:val="000000" w:themeColor="text1"/>
        </w:rPr>
        <w:t>w ciągu ostatnich 3 lat</w:t>
      </w:r>
      <w:r w:rsidR="009F16E8" w:rsidRPr="0076391F">
        <w:rPr>
          <w:rFonts w:asciiTheme="minorHAnsi" w:hAnsiTheme="minorHAnsi"/>
          <w:iCs/>
          <w:color w:val="000000" w:themeColor="text1"/>
        </w:rPr>
        <w:t xml:space="preserve"> </w:t>
      </w:r>
      <w:r w:rsidRPr="0076391F">
        <w:rPr>
          <w:rFonts w:asciiTheme="minorHAnsi" w:hAnsiTheme="minorHAnsi"/>
          <w:iCs/>
          <w:color w:val="000000" w:themeColor="text1"/>
        </w:rPr>
        <w:t xml:space="preserve">przynajmniej trzech do pięciu 10-osobowych grup </w:t>
      </w:r>
      <w:r w:rsidR="00BE72C4" w:rsidRPr="0076391F">
        <w:rPr>
          <w:rFonts w:asciiTheme="minorHAnsi" w:hAnsiTheme="minorHAnsi"/>
          <w:iCs/>
          <w:color w:val="000000" w:themeColor="text1"/>
        </w:rPr>
        <w:t xml:space="preserve">   </w:t>
      </w:r>
      <w:r w:rsidRPr="0076391F">
        <w:rPr>
          <w:rFonts w:asciiTheme="minorHAnsi" w:hAnsiTheme="minorHAnsi"/>
          <w:iCs/>
          <w:color w:val="000000" w:themeColor="text1"/>
        </w:rPr>
        <w:t>w zakresie objętym przedmiotem zamówienia - 10 pkt</w:t>
      </w:r>
    </w:p>
    <w:p w14:paraId="38B1FABA" w14:textId="1CDB9453" w:rsidR="002F7E5D" w:rsidRPr="0076391F" w:rsidRDefault="002F7E5D" w:rsidP="00BE72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posiadanie przez instytucję szkoleniową</w:t>
      </w:r>
      <w:r w:rsidR="009F16E8" w:rsidRPr="0076391F">
        <w:rPr>
          <w:rFonts w:asciiTheme="minorHAnsi" w:hAnsiTheme="minorHAnsi"/>
          <w:iCs/>
          <w:color w:val="000000" w:themeColor="text1"/>
        </w:rPr>
        <w:t xml:space="preserve"> kadry, której</w:t>
      </w:r>
      <w:r w:rsidRPr="0076391F">
        <w:rPr>
          <w:rFonts w:asciiTheme="minorHAnsi" w:hAnsiTheme="minorHAnsi"/>
          <w:iCs/>
          <w:color w:val="000000" w:themeColor="text1"/>
        </w:rPr>
        <w:t xml:space="preserve"> doświadczenia obejmuj</w:t>
      </w:r>
      <w:r w:rsidR="009F16E8" w:rsidRPr="0076391F">
        <w:rPr>
          <w:rFonts w:asciiTheme="minorHAnsi" w:hAnsiTheme="minorHAnsi"/>
          <w:iCs/>
          <w:color w:val="000000" w:themeColor="text1"/>
        </w:rPr>
        <w:t>e</w:t>
      </w:r>
      <w:r w:rsidRPr="0076391F">
        <w:rPr>
          <w:rFonts w:asciiTheme="minorHAnsi" w:hAnsiTheme="minorHAnsi"/>
          <w:iCs/>
          <w:color w:val="000000" w:themeColor="text1"/>
        </w:rPr>
        <w:t xml:space="preserve"> przeszkolenie </w:t>
      </w:r>
      <w:r w:rsidR="00E22754" w:rsidRPr="0076391F">
        <w:rPr>
          <w:rFonts w:asciiTheme="minorHAnsi" w:hAnsiTheme="minorHAnsi"/>
          <w:iCs/>
          <w:color w:val="000000" w:themeColor="text1"/>
        </w:rPr>
        <w:t>jednej do dwóch</w:t>
      </w:r>
      <w:r w:rsidRPr="0076391F">
        <w:rPr>
          <w:rFonts w:asciiTheme="minorHAnsi" w:hAnsiTheme="minorHAnsi"/>
          <w:iCs/>
          <w:color w:val="000000" w:themeColor="text1"/>
        </w:rPr>
        <w:t xml:space="preserve"> 10-osobowych grup w zakresie obję</w:t>
      </w:r>
      <w:r w:rsidR="000F38FC" w:rsidRPr="0076391F">
        <w:rPr>
          <w:rFonts w:asciiTheme="minorHAnsi" w:hAnsiTheme="minorHAnsi"/>
          <w:iCs/>
          <w:color w:val="000000" w:themeColor="text1"/>
        </w:rPr>
        <w:t xml:space="preserve">tym przedmiotem zamówienia </w:t>
      </w:r>
      <w:r w:rsidR="009F16E8" w:rsidRPr="0076391F">
        <w:rPr>
          <w:rFonts w:asciiTheme="minorHAnsi" w:hAnsiTheme="minorHAnsi"/>
          <w:iCs/>
          <w:color w:val="000000" w:themeColor="text1"/>
        </w:rPr>
        <w:t>-</w:t>
      </w:r>
      <w:r w:rsidR="000F38FC" w:rsidRPr="0076391F">
        <w:rPr>
          <w:rFonts w:asciiTheme="minorHAnsi" w:hAnsiTheme="minorHAnsi"/>
          <w:iCs/>
          <w:color w:val="000000" w:themeColor="text1"/>
        </w:rPr>
        <w:t xml:space="preserve"> 5</w:t>
      </w:r>
      <w:r w:rsidR="00593F57" w:rsidRPr="0076391F">
        <w:rPr>
          <w:rFonts w:asciiTheme="minorHAnsi" w:hAnsiTheme="minorHAnsi"/>
          <w:iCs/>
          <w:color w:val="000000" w:themeColor="text1"/>
        </w:rPr>
        <w:t xml:space="preserve"> </w:t>
      </w:r>
      <w:r w:rsidRPr="0076391F">
        <w:rPr>
          <w:rFonts w:asciiTheme="minorHAnsi" w:hAnsiTheme="minorHAnsi"/>
          <w:iCs/>
          <w:color w:val="000000" w:themeColor="text1"/>
        </w:rPr>
        <w:t>pkt</w:t>
      </w:r>
    </w:p>
    <w:p w14:paraId="1EEC8079" w14:textId="6103E790" w:rsidR="002F7E5D" w:rsidRPr="0076391F" w:rsidRDefault="002F7E5D" w:rsidP="00BE72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brak doświadczenia – 0 pkt.</w:t>
      </w:r>
    </w:p>
    <w:p w14:paraId="3D716A7E" w14:textId="77777777" w:rsidR="00CD5557" w:rsidRPr="0076391F" w:rsidRDefault="00CD5557" w:rsidP="00B7111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34F554F6" w14:textId="77777777" w:rsidR="0076391F" w:rsidRPr="0076391F" w:rsidRDefault="0076391F" w:rsidP="00B7111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430F42A2" w14:textId="77777777" w:rsidR="00FE3E99" w:rsidRPr="0076391F" w:rsidRDefault="00FE3E99" w:rsidP="00FE3E99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b/>
          <w:bCs/>
          <w:iCs/>
          <w:color w:val="000000" w:themeColor="text1"/>
        </w:rPr>
      </w:pPr>
      <w:r w:rsidRPr="0076391F">
        <w:rPr>
          <w:rFonts w:asciiTheme="minorHAnsi" w:hAnsiTheme="minorHAnsi"/>
          <w:b/>
          <w:bCs/>
          <w:iCs/>
          <w:color w:val="000000" w:themeColor="text1"/>
        </w:rPr>
        <w:t>Sposób przyznawania punktów:</w:t>
      </w:r>
    </w:p>
    <w:p w14:paraId="3B7C190B" w14:textId="77777777" w:rsidR="00FE3E99" w:rsidRPr="0076391F" w:rsidRDefault="00FE3E99" w:rsidP="00FE3E9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22D98CD2" w14:textId="77777777" w:rsidR="00FE3E99" w:rsidRPr="0076391F" w:rsidRDefault="00FE3E99" w:rsidP="00FE3E99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76391F">
        <w:rPr>
          <w:rFonts w:asciiTheme="minorHAnsi" w:hAnsiTheme="minorHAnsi"/>
          <w:iCs/>
          <w:color w:val="000000" w:themeColor="text1"/>
          <w:sz w:val="20"/>
          <w:szCs w:val="20"/>
        </w:rPr>
        <w:t>Suma przyznanych punktów za wszystkich zgłoszonych wykładowców</w:t>
      </w:r>
    </w:p>
    <w:p w14:paraId="0EFC1541" w14:textId="77777777" w:rsidR="00E22754" w:rsidRPr="0076391F" w:rsidRDefault="00FE3E99" w:rsidP="00FE3E99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76391F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--------------------------------------------------------------------------------------------   </w:t>
      </w:r>
    </w:p>
    <w:p w14:paraId="77C82498" w14:textId="77777777" w:rsidR="00FE3E99" w:rsidRPr="0076391F" w:rsidRDefault="00FE3E99" w:rsidP="00FE3E99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76391F">
        <w:rPr>
          <w:rFonts w:asciiTheme="minorHAnsi" w:hAnsiTheme="minorHAnsi"/>
          <w:iCs/>
          <w:color w:val="000000" w:themeColor="text1"/>
          <w:sz w:val="20"/>
          <w:szCs w:val="20"/>
        </w:rPr>
        <w:t>Liczba zgłoszonych wykładowców</w:t>
      </w:r>
    </w:p>
    <w:p w14:paraId="5430CE15" w14:textId="77777777" w:rsidR="00FE3E99" w:rsidRPr="0076391F" w:rsidRDefault="00FE3E99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iCs/>
          <w:color w:val="000000" w:themeColor="text1"/>
        </w:rPr>
      </w:pPr>
    </w:p>
    <w:p w14:paraId="6F5EE700" w14:textId="77777777" w:rsidR="002F7E5D" w:rsidRPr="0076391F" w:rsidRDefault="00EA4DD9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b/>
          <w:iCs/>
          <w:color w:val="000000" w:themeColor="text1"/>
        </w:rPr>
      </w:pPr>
      <w:r w:rsidRPr="0076391F">
        <w:rPr>
          <w:rFonts w:asciiTheme="minorHAnsi" w:hAnsiTheme="minorHAnsi"/>
          <w:b/>
          <w:bCs/>
          <w:iCs/>
          <w:color w:val="000000" w:themeColor="text1"/>
        </w:rPr>
        <w:t xml:space="preserve">W przypadku postępowań dot. </w:t>
      </w:r>
      <w:r w:rsidRPr="0076391F">
        <w:rPr>
          <w:rFonts w:asciiTheme="minorHAnsi" w:hAnsiTheme="minorHAnsi"/>
          <w:b/>
          <w:iCs/>
          <w:color w:val="000000" w:themeColor="text1"/>
        </w:rPr>
        <w:t>szkoleń indywidualnych</w:t>
      </w:r>
    </w:p>
    <w:p w14:paraId="26D0D001" w14:textId="3FA1DC6A" w:rsidR="002F7E5D" w:rsidRPr="0076391F" w:rsidRDefault="002F7E5D" w:rsidP="00BE72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posiadanie przez instytucję szkoleniową</w:t>
      </w:r>
      <w:r w:rsidR="009F16E8" w:rsidRPr="0076391F">
        <w:rPr>
          <w:rFonts w:asciiTheme="minorHAnsi" w:hAnsiTheme="minorHAnsi"/>
          <w:iCs/>
          <w:color w:val="000000" w:themeColor="text1"/>
        </w:rPr>
        <w:t xml:space="preserve"> kadry, której</w:t>
      </w:r>
      <w:r w:rsidRPr="0076391F">
        <w:rPr>
          <w:rFonts w:asciiTheme="minorHAnsi" w:hAnsiTheme="minorHAnsi"/>
          <w:iCs/>
          <w:color w:val="000000" w:themeColor="text1"/>
        </w:rPr>
        <w:t xml:space="preserve"> doświadczeni</w:t>
      </w:r>
      <w:r w:rsidR="009F16E8" w:rsidRPr="0076391F">
        <w:rPr>
          <w:rFonts w:asciiTheme="minorHAnsi" w:hAnsiTheme="minorHAnsi"/>
          <w:iCs/>
          <w:color w:val="000000" w:themeColor="text1"/>
        </w:rPr>
        <w:t>e</w:t>
      </w:r>
      <w:r w:rsidRPr="0076391F">
        <w:rPr>
          <w:rFonts w:asciiTheme="minorHAnsi" w:hAnsiTheme="minorHAnsi"/>
          <w:iCs/>
          <w:color w:val="000000" w:themeColor="text1"/>
        </w:rPr>
        <w:t xml:space="preserve"> obejmuj</w:t>
      </w:r>
      <w:r w:rsidR="009F16E8" w:rsidRPr="0076391F">
        <w:rPr>
          <w:rFonts w:asciiTheme="minorHAnsi" w:hAnsiTheme="minorHAnsi"/>
          <w:iCs/>
          <w:color w:val="000000" w:themeColor="text1"/>
        </w:rPr>
        <w:t>e</w:t>
      </w:r>
      <w:r w:rsidRPr="0076391F">
        <w:rPr>
          <w:rFonts w:asciiTheme="minorHAnsi" w:hAnsiTheme="minorHAnsi"/>
          <w:iCs/>
          <w:color w:val="000000" w:themeColor="text1"/>
        </w:rPr>
        <w:t xml:space="preserve"> przeszkolenie </w:t>
      </w:r>
      <w:r w:rsidR="00EE37E5" w:rsidRPr="0076391F">
        <w:rPr>
          <w:rFonts w:asciiTheme="minorHAnsi" w:hAnsiTheme="minorHAnsi"/>
          <w:iCs/>
          <w:color w:val="000000" w:themeColor="text1"/>
        </w:rPr>
        <w:t xml:space="preserve">w ciągu ostatnich 3 lat </w:t>
      </w:r>
      <w:r w:rsidRPr="0076391F">
        <w:rPr>
          <w:rFonts w:asciiTheme="minorHAnsi" w:hAnsiTheme="minorHAnsi"/>
          <w:iCs/>
          <w:color w:val="000000" w:themeColor="text1"/>
        </w:rPr>
        <w:t>przynajmniej 25 osób  w zakresie ob</w:t>
      </w:r>
      <w:r w:rsidR="00593F57" w:rsidRPr="0076391F">
        <w:rPr>
          <w:rFonts w:asciiTheme="minorHAnsi" w:hAnsiTheme="minorHAnsi"/>
          <w:iCs/>
          <w:color w:val="000000" w:themeColor="text1"/>
        </w:rPr>
        <w:t>jętym przedmiotem zamówienia – 2</w:t>
      </w:r>
      <w:r w:rsidRPr="0076391F">
        <w:rPr>
          <w:rFonts w:asciiTheme="minorHAnsi" w:hAnsiTheme="minorHAnsi"/>
          <w:iCs/>
          <w:color w:val="000000" w:themeColor="text1"/>
        </w:rPr>
        <w:t>0 pkt</w:t>
      </w:r>
    </w:p>
    <w:p w14:paraId="33C88A82" w14:textId="73F63A1A" w:rsidR="002F7E5D" w:rsidRPr="0076391F" w:rsidRDefault="002F7E5D" w:rsidP="00BE72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posiadanie przez instytucję szkoleniową</w:t>
      </w:r>
      <w:r w:rsidR="009F16E8" w:rsidRPr="0076391F">
        <w:rPr>
          <w:rFonts w:asciiTheme="minorHAnsi" w:hAnsiTheme="minorHAnsi"/>
          <w:iCs/>
          <w:color w:val="000000" w:themeColor="text1"/>
        </w:rPr>
        <w:t xml:space="preserve"> kadry, której</w:t>
      </w:r>
      <w:r w:rsidRPr="0076391F">
        <w:rPr>
          <w:rFonts w:asciiTheme="minorHAnsi" w:hAnsiTheme="minorHAnsi"/>
          <w:iCs/>
          <w:color w:val="000000" w:themeColor="text1"/>
        </w:rPr>
        <w:t xml:space="preserve"> doświadczeni</w:t>
      </w:r>
      <w:r w:rsidR="009F16E8" w:rsidRPr="0076391F">
        <w:rPr>
          <w:rFonts w:asciiTheme="minorHAnsi" w:hAnsiTheme="minorHAnsi"/>
          <w:iCs/>
          <w:color w:val="000000" w:themeColor="text1"/>
        </w:rPr>
        <w:t>e</w:t>
      </w:r>
      <w:r w:rsidRPr="0076391F">
        <w:rPr>
          <w:rFonts w:asciiTheme="minorHAnsi" w:hAnsiTheme="minorHAnsi"/>
          <w:iCs/>
          <w:color w:val="000000" w:themeColor="text1"/>
        </w:rPr>
        <w:t xml:space="preserve"> obejmuj</w:t>
      </w:r>
      <w:r w:rsidR="009F16E8" w:rsidRPr="0076391F">
        <w:rPr>
          <w:rFonts w:asciiTheme="minorHAnsi" w:hAnsiTheme="minorHAnsi"/>
          <w:iCs/>
          <w:color w:val="000000" w:themeColor="text1"/>
        </w:rPr>
        <w:t>e</w:t>
      </w:r>
      <w:r w:rsidRPr="0076391F">
        <w:rPr>
          <w:rFonts w:asciiTheme="minorHAnsi" w:hAnsiTheme="minorHAnsi"/>
          <w:iCs/>
          <w:color w:val="000000" w:themeColor="text1"/>
        </w:rPr>
        <w:t xml:space="preserve"> przeszkolenie </w:t>
      </w:r>
      <w:r w:rsidR="00EE37E5" w:rsidRPr="0076391F">
        <w:rPr>
          <w:rFonts w:asciiTheme="minorHAnsi" w:hAnsiTheme="minorHAnsi"/>
          <w:iCs/>
          <w:color w:val="000000" w:themeColor="text1"/>
        </w:rPr>
        <w:t xml:space="preserve">w ciągu ostatnich 3 lat </w:t>
      </w:r>
      <w:r w:rsidR="00540A7F" w:rsidRPr="0076391F">
        <w:rPr>
          <w:rFonts w:asciiTheme="minorHAnsi" w:hAnsiTheme="minorHAnsi"/>
          <w:iCs/>
          <w:color w:val="000000" w:themeColor="text1"/>
        </w:rPr>
        <w:t>1</w:t>
      </w:r>
      <w:r w:rsidR="00772B51" w:rsidRPr="0076391F">
        <w:rPr>
          <w:rFonts w:asciiTheme="minorHAnsi" w:hAnsiTheme="minorHAnsi"/>
          <w:iCs/>
          <w:color w:val="000000" w:themeColor="text1"/>
        </w:rPr>
        <w:t>1</w:t>
      </w:r>
      <w:r w:rsidR="00540A7F" w:rsidRPr="0076391F">
        <w:rPr>
          <w:rFonts w:asciiTheme="minorHAnsi" w:hAnsiTheme="minorHAnsi"/>
          <w:iCs/>
          <w:color w:val="000000" w:themeColor="text1"/>
        </w:rPr>
        <w:t xml:space="preserve">-24 </w:t>
      </w:r>
      <w:r w:rsidRPr="0076391F">
        <w:rPr>
          <w:rFonts w:asciiTheme="minorHAnsi" w:hAnsiTheme="minorHAnsi"/>
          <w:iCs/>
          <w:color w:val="000000" w:themeColor="text1"/>
        </w:rPr>
        <w:t>osób w zakresie obj</w:t>
      </w:r>
      <w:r w:rsidR="00593F57" w:rsidRPr="0076391F">
        <w:rPr>
          <w:rFonts w:asciiTheme="minorHAnsi" w:hAnsiTheme="minorHAnsi"/>
          <w:iCs/>
          <w:color w:val="000000" w:themeColor="text1"/>
        </w:rPr>
        <w:t>ętym przedmiotem zamówienia –  10</w:t>
      </w:r>
      <w:r w:rsidRPr="0076391F">
        <w:rPr>
          <w:rFonts w:asciiTheme="minorHAnsi" w:hAnsiTheme="minorHAnsi"/>
          <w:iCs/>
          <w:color w:val="000000" w:themeColor="text1"/>
        </w:rPr>
        <w:t xml:space="preserve"> pkt</w:t>
      </w:r>
    </w:p>
    <w:p w14:paraId="2F767664" w14:textId="481FFF84" w:rsidR="000F38FC" w:rsidRPr="0076391F" w:rsidRDefault="000F38FC" w:rsidP="00BE72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posiadanie przez instytucję szkoleniową</w:t>
      </w:r>
      <w:r w:rsidR="009F16E8" w:rsidRPr="0076391F">
        <w:rPr>
          <w:rFonts w:asciiTheme="minorHAnsi" w:hAnsiTheme="minorHAnsi"/>
          <w:iCs/>
          <w:color w:val="000000" w:themeColor="text1"/>
        </w:rPr>
        <w:t xml:space="preserve"> kadry, której</w:t>
      </w:r>
      <w:r w:rsidRPr="0076391F">
        <w:rPr>
          <w:rFonts w:asciiTheme="minorHAnsi" w:hAnsiTheme="minorHAnsi"/>
          <w:iCs/>
          <w:color w:val="000000" w:themeColor="text1"/>
        </w:rPr>
        <w:t xml:space="preserve"> doświadczeni</w:t>
      </w:r>
      <w:r w:rsidR="009F16E8" w:rsidRPr="0076391F">
        <w:rPr>
          <w:rFonts w:asciiTheme="minorHAnsi" w:hAnsiTheme="minorHAnsi"/>
          <w:iCs/>
          <w:color w:val="000000" w:themeColor="text1"/>
        </w:rPr>
        <w:t>e</w:t>
      </w:r>
      <w:r w:rsidRPr="0076391F">
        <w:rPr>
          <w:rFonts w:asciiTheme="minorHAnsi" w:hAnsiTheme="minorHAnsi"/>
          <w:iCs/>
          <w:color w:val="000000" w:themeColor="text1"/>
        </w:rPr>
        <w:t xml:space="preserve"> obejmuj</w:t>
      </w:r>
      <w:r w:rsidR="009F16E8" w:rsidRPr="0076391F">
        <w:rPr>
          <w:rFonts w:asciiTheme="minorHAnsi" w:hAnsiTheme="minorHAnsi"/>
          <w:iCs/>
          <w:color w:val="000000" w:themeColor="text1"/>
        </w:rPr>
        <w:t>e</w:t>
      </w:r>
      <w:r w:rsidRPr="0076391F">
        <w:rPr>
          <w:rFonts w:asciiTheme="minorHAnsi" w:hAnsiTheme="minorHAnsi"/>
          <w:iCs/>
          <w:color w:val="000000" w:themeColor="text1"/>
        </w:rPr>
        <w:t xml:space="preserve"> przeszkolenie </w:t>
      </w:r>
      <w:r w:rsidR="00540A7F" w:rsidRPr="0076391F">
        <w:rPr>
          <w:rFonts w:asciiTheme="minorHAnsi" w:hAnsiTheme="minorHAnsi"/>
          <w:iCs/>
          <w:color w:val="000000" w:themeColor="text1"/>
        </w:rPr>
        <w:t>1-</w:t>
      </w:r>
      <w:r w:rsidRPr="0076391F">
        <w:rPr>
          <w:rFonts w:asciiTheme="minorHAnsi" w:hAnsiTheme="minorHAnsi"/>
          <w:iCs/>
          <w:color w:val="000000" w:themeColor="text1"/>
        </w:rPr>
        <w:t xml:space="preserve">10 osób w zakresie objętym przedmiotem zamówienia </w:t>
      </w:r>
      <w:r w:rsidR="00C6780B" w:rsidRPr="0076391F">
        <w:rPr>
          <w:rFonts w:asciiTheme="minorHAnsi" w:hAnsiTheme="minorHAnsi"/>
          <w:iCs/>
          <w:color w:val="000000" w:themeColor="text1"/>
        </w:rPr>
        <w:t xml:space="preserve">w ciągu ostatnich </w:t>
      </w:r>
      <w:r w:rsidR="00EE37E5" w:rsidRPr="0076391F">
        <w:rPr>
          <w:rFonts w:asciiTheme="minorHAnsi" w:hAnsiTheme="minorHAnsi"/>
          <w:iCs/>
          <w:color w:val="000000" w:themeColor="text1"/>
        </w:rPr>
        <w:t>3</w:t>
      </w:r>
      <w:r w:rsidR="00C6780B" w:rsidRPr="0076391F">
        <w:rPr>
          <w:rFonts w:asciiTheme="minorHAnsi" w:hAnsiTheme="minorHAnsi"/>
          <w:iCs/>
          <w:color w:val="000000" w:themeColor="text1"/>
        </w:rPr>
        <w:t xml:space="preserve"> lat </w:t>
      </w:r>
      <w:r w:rsidRPr="0076391F">
        <w:rPr>
          <w:rFonts w:asciiTheme="minorHAnsi" w:hAnsiTheme="minorHAnsi"/>
          <w:iCs/>
          <w:color w:val="000000" w:themeColor="text1"/>
        </w:rPr>
        <w:t>–  5 pkt</w:t>
      </w:r>
    </w:p>
    <w:p w14:paraId="6EA8BA02" w14:textId="4E7EFABB" w:rsidR="002F7E5D" w:rsidRPr="0076391F" w:rsidRDefault="002F7E5D" w:rsidP="00BE72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76391F">
        <w:rPr>
          <w:rFonts w:asciiTheme="minorHAnsi" w:hAnsiTheme="minorHAnsi"/>
          <w:iCs/>
          <w:color w:val="000000" w:themeColor="text1"/>
        </w:rPr>
        <w:t>brak doświadczenia – 0 pkt.</w:t>
      </w:r>
    </w:p>
    <w:p w14:paraId="59F4DD34" w14:textId="77777777" w:rsidR="00B379F2" w:rsidRPr="0076391F" w:rsidRDefault="00B379F2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21D7051C" w14:textId="77777777" w:rsidR="00BE712F" w:rsidRPr="0076391F" w:rsidRDefault="00BE712F" w:rsidP="00BE712F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b/>
          <w:bCs/>
          <w:iCs/>
          <w:color w:val="000000" w:themeColor="text1"/>
        </w:rPr>
      </w:pPr>
      <w:r w:rsidRPr="0076391F">
        <w:rPr>
          <w:rFonts w:asciiTheme="minorHAnsi" w:hAnsiTheme="minorHAnsi"/>
          <w:b/>
          <w:bCs/>
          <w:iCs/>
          <w:color w:val="000000" w:themeColor="text1"/>
        </w:rPr>
        <w:t>Sposób przyznawania punktów:</w:t>
      </w:r>
    </w:p>
    <w:p w14:paraId="50EBC841" w14:textId="77777777" w:rsidR="00BE712F" w:rsidRPr="0076391F" w:rsidRDefault="00BE712F" w:rsidP="00BE712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006E5197" w14:textId="77777777" w:rsidR="00BE712F" w:rsidRPr="0076391F" w:rsidRDefault="00BE712F" w:rsidP="00BE712F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76391F">
        <w:rPr>
          <w:rFonts w:asciiTheme="minorHAnsi" w:hAnsiTheme="minorHAnsi"/>
          <w:iCs/>
          <w:color w:val="000000" w:themeColor="text1"/>
          <w:sz w:val="20"/>
          <w:szCs w:val="20"/>
        </w:rPr>
        <w:t>Suma przyznanych punktów za wszystkich zgłoszonych wykładowców</w:t>
      </w:r>
    </w:p>
    <w:p w14:paraId="233CB785" w14:textId="77777777" w:rsidR="00BE712F" w:rsidRPr="0076391F" w:rsidRDefault="00BE712F" w:rsidP="00BE712F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76391F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--------------------------------------------------------------------------------------------   </w:t>
      </w:r>
    </w:p>
    <w:p w14:paraId="6B591C7E" w14:textId="77777777" w:rsidR="00BE712F" w:rsidRPr="0076391F" w:rsidRDefault="00BE712F" w:rsidP="00BE712F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76391F">
        <w:rPr>
          <w:rFonts w:asciiTheme="minorHAnsi" w:hAnsiTheme="minorHAnsi"/>
          <w:iCs/>
          <w:color w:val="000000" w:themeColor="text1"/>
          <w:sz w:val="20"/>
          <w:szCs w:val="20"/>
        </w:rPr>
        <w:t>Liczba zgłoszonych wykładowców</w:t>
      </w:r>
    </w:p>
    <w:p w14:paraId="54A6F570" w14:textId="77777777" w:rsidR="00BE712F" w:rsidRPr="0076391F" w:rsidRDefault="00BE712F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24229BE3" w14:textId="77777777" w:rsidR="00FD4209" w:rsidRPr="0076391F" w:rsidRDefault="00FD4209" w:rsidP="00FD42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Wybór wykonawcy</w:t>
      </w:r>
    </w:p>
    <w:p w14:paraId="5EC310E8" w14:textId="77777777" w:rsidR="00FD4209" w:rsidRPr="0076391F" w:rsidRDefault="00FD4209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7C6C6C05" w14:textId="77777777" w:rsidR="002F7E5D" w:rsidRPr="0076391F" w:rsidRDefault="000F62B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§ 10</w:t>
      </w:r>
    </w:p>
    <w:p w14:paraId="48B1516D" w14:textId="77777777" w:rsidR="00E22754" w:rsidRPr="0076391F" w:rsidRDefault="00E22754" w:rsidP="00BE72C4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/>
          <w:b/>
          <w:bCs/>
          <w:color w:val="000000" w:themeColor="text1"/>
        </w:rPr>
      </w:pPr>
    </w:p>
    <w:p w14:paraId="558D9445" w14:textId="005B3A8D" w:rsidR="00E22754" w:rsidRPr="0076391F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Wybór instytucji szkoleniowej dokonywany jest</w:t>
      </w:r>
      <w:r w:rsidRPr="0076391F">
        <w:rPr>
          <w:rFonts w:asciiTheme="minorHAnsi" w:hAnsiTheme="minorHAnsi"/>
          <w:color w:val="000000" w:themeColor="text1"/>
        </w:rPr>
        <w:t xml:space="preserve"> w sposób zapewniający przejrzystość</w:t>
      </w:r>
      <w:r w:rsidRPr="0076391F">
        <w:rPr>
          <w:rFonts w:asciiTheme="minorHAnsi" w:eastAsia="FreeSerif" w:hAnsiTheme="minorHAnsi"/>
          <w:color w:val="000000" w:themeColor="text1"/>
        </w:rPr>
        <w:t xml:space="preserve"> na zasadach jawności</w:t>
      </w:r>
      <w:r w:rsidRPr="0076391F">
        <w:rPr>
          <w:rFonts w:asciiTheme="minorHAnsi" w:hAnsiTheme="minorHAnsi"/>
          <w:color w:val="000000" w:themeColor="text1"/>
        </w:rPr>
        <w:t xml:space="preserve">, uczciwej konkurencji i równego traktowania </w:t>
      </w:r>
      <w:r w:rsidRPr="0076391F">
        <w:rPr>
          <w:rFonts w:asciiTheme="minorHAnsi" w:eastAsia="FreeSerif" w:hAnsiTheme="minorHAnsi"/>
          <w:color w:val="000000" w:themeColor="text1"/>
        </w:rPr>
        <w:t xml:space="preserve">instytucji szkoleniowych ubiegających się o przeprowadzenie </w:t>
      </w:r>
      <w:r w:rsidR="0076391F" w:rsidRPr="0076391F">
        <w:rPr>
          <w:rFonts w:asciiTheme="minorHAnsi" w:eastAsia="FreeSerif" w:hAnsiTheme="minorHAnsi"/>
          <w:color w:val="000000" w:themeColor="text1"/>
        </w:rPr>
        <w:t>szkoleń, bezstronności, zgodnie</w:t>
      </w:r>
      <w:r w:rsidR="00BE72C4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color w:val="000000" w:themeColor="text1"/>
        </w:rPr>
        <w:t>z obowiązującymi przepisami prawa oraz posiadaną wiedzą i doświadczeniem.</w:t>
      </w:r>
    </w:p>
    <w:p w14:paraId="337DF475" w14:textId="63EECC1A" w:rsidR="00E22754" w:rsidRPr="0076391F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Przy dokonywaniu wyboru instytucji szkoleniowych, którym zostanie zlecone przeprowadz</w:t>
      </w:r>
      <w:r w:rsidR="00124848" w:rsidRPr="0076391F">
        <w:rPr>
          <w:rFonts w:asciiTheme="minorHAnsi" w:eastAsia="FreeSerif" w:hAnsiTheme="minorHAnsi"/>
          <w:color w:val="000000" w:themeColor="text1"/>
        </w:rPr>
        <w:t>enie szkoleń, Urząd uwzględnia przepisy u</w:t>
      </w:r>
      <w:r w:rsidRPr="0076391F">
        <w:rPr>
          <w:rFonts w:asciiTheme="minorHAnsi" w:eastAsia="FreeSerif" w:hAnsiTheme="minorHAnsi"/>
          <w:color w:val="000000" w:themeColor="text1"/>
        </w:rPr>
        <w:t>sta</w:t>
      </w:r>
      <w:r w:rsidR="00124848" w:rsidRPr="0076391F">
        <w:rPr>
          <w:rFonts w:asciiTheme="minorHAnsi" w:eastAsia="FreeSerif" w:hAnsiTheme="minorHAnsi"/>
          <w:color w:val="000000" w:themeColor="text1"/>
        </w:rPr>
        <w:t>wy i r</w:t>
      </w:r>
      <w:r w:rsidRPr="0076391F">
        <w:rPr>
          <w:rFonts w:asciiTheme="minorHAnsi" w:eastAsia="FreeSerif" w:hAnsiTheme="minorHAnsi"/>
          <w:color w:val="000000" w:themeColor="text1"/>
        </w:rPr>
        <w:t xml:space="preserve">ozporządzenia, </w:t>
      </w:r>
      <w:r w:rsidR="00124848" w:rsidRPr="0076391F">
        <w:rPr>
          <w:rFonts w:asciiTheme="minorHAnsi" w:eastAsia="FreeSerif" w:hAnsiTheme="minorHAnsi"/>
          <w:color w:val="000000" w:themeColor="text1"/>
        </w:rPr>
        <w:t xml:space="preserve"> ustawy </w:t>
      </w:r>
      <w:r w:rsidRPr="0076391F">
        <w:rPr>
          <w:rFonts w:asciiTheme="minorHAnsi" w:eastAsia="FreeSerif" w:hAnsiTheme="minorHAnsi"/>
          <w:color w:val="000000" w:themeColor="text1"/>
        </w:rPr>
        <w:t xml:space="preserve">PZP i Wytycznych. </w:t>
      </w:r>
    </w:p>
    <w:p w14:paraId="0217FABC" w14:textId="0826CE36" w:rsidR="00E22754" w:rsidRPr="0076391F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Wyboru instytucji szkoleniowej dokonuje Dyrektor Urzędu na podstawie protokołu z oceny ofert szkoleniowych</w:t>
      </w:r>
      <w:r w:rsidR="00DB1EAB" w:rsidRPr="0076391F">
        <w:rPr>
          <w:rFonts w:asciiTheme="minorHAnsi" w:eastAsia="FreeSerif" w:hAnsiTheme="minorHAnsi"/>
          <w:color w:val="000000" w:themeColor="text1"/>
        </w:rPr>
        <w:t xml:space="preserve"> sporządzonego przez Komisję, według wzoru</w:t>
      </w:r>
      <w:r w:rsidRPr="0076391F">
        <w:rPr>
          <w:rFonts w:asciiTheme="minorHAnsi" w:eastAsia="FreeSerif" w:hAnsiTheme="minorHAnsi"/>
          <w:color w:val="000000" w:themeColor="text1"/>
        </w:rPr>
        <w:t xml:space="preserve"> stanowi</w:t>
      </w:r>
      <w:r w:rsidR="00DB1EAB" w:rsidRPr="0076391F">
        <w:rPr>
          <w:rFonts w:asciiTheme="minorHAnsi" w:eastAsia="FreeSerif" w:hAnsiTheme="minorHAnsi"/>
          <w:color w:val="000000" w:themeColor="text1"/>
        </w:rPr>
        <w:t>ącego</w:t>
      </w:r>
      <w:r w:rsidRPr="0076391F">
        <w:rPr>
          <w:rFonts w:asciiTheme="minorHAnsi" w:eastAsia="FreeSerif" w:hAnsiTheme="minorHAnsi"/>
          <w:color w:val="000000" w:themeColor="text1"/>
        </w:rPr>
        <w:t xml:space="preserve"> załącznik B – 5 do niniejszych Zasad, </w:t>
      </w:r>
    </w:p>
    <w:p w14:paraId="6CFAA3AF" w14:textId="5B18FD3A" w:rsidR="00E22754" w:rsidRPr="0076391F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Komisja składa się z dwóch osób: Kierownika Działu Instrumentów Rynku Pracy i Szkoleń </w:t>
      </w:r>
      <w:r w:rsidR="00DB1EAB" w:rsidRPr="0076391F">
        <w:rPr>
          <w:rFonts w:asciiTheme="minorHAnsi" w:eastAsia="FreeSerif" w:hAnsiTheme="minorHAnsi"/>
          <w:color w:val="000000" w:themeColor="text1"/>
        </w:rPr>
        <w:t xml:space="preserve">lub jego Zastępcy </w:t>
      </w:r>
      <w:r w:rsidRPr="0076391F">
        <w:rPr>
          <w:rFonts w:asciiTheme="minorHAnsi" w:eastAsia="FreeSerif" w:hAnsiTheme="minorHAnsi"/>
          <w:color w:val="000000" w:themeColor="text1"/>
        </w:rPr>
        <w:t xml:space="preserve">oraz specjalisty ds. rozwoju zawodowego. W przypadku nieobecności Kierownika Działu lub </w:t>
      </w:r>
      <w:r w:rsidR="00DB1EAB" w:rsidRPr="0076391F">
        <w:rPr>
          <w:rFonts w:asciiTheme="minorHAnsi" w:eastAsia="FreeSerif" w:hAnsiTheme="minorHAnsi"/>
          <w:color w:val="000000" w:themeColor="text1"/>
        </w:rPr>
        <w:t xml:space="preserve">jego </w:t>
      </w:r>
      <w:r w:rsidRPr="0076391F">
        <w:rPr>
          <w:rFonts w:asciiTheme="minorHAnsi" w:eastAsia="FreeSerif" w:hAnsiTheme="minorHAnsi"/>
          <w:color w:val="000000" w:themeColor="text1"/>
        </w:rPr>
        <w:t>Zastępcy dopuszcza się przedłożenie protokołu sporządzonego przez dwóch specjalistów ds. rozwoju zawodowego.</w:t>
      </w:r>
    </w:p>
    <w:p w14:paraId="666662EA" w14:textId="40948D33" w:rsidR="00E22754" w:rsidRPr="0076391F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 przypadku realizacji szkoleń na potrzeby Poznańskiego Ośrodka Wspierania Przedsiębiorczości w skład Komisji, o której mowa w ust. 4</w:t>
      </w:r>
      <w:r w:rsidR="00DB1EAB" w:rsidRPr="0076391F">
        <w:rPr>
          <w:rFonts w:asciiTheme="minorHAnsi" w:eastAsia="FreeSerif" w:hAnsiTheme="minorHAnsi"/>
          <w:color w:val="000000" w:themeColor="text1"/>
        </w:rPr>
        <w:t>, wchodzą</w:t>
      </w:r>
      <w:r w:rsidRPr="0076391F">
        <w:rPr>
          <w:rFonts w:asciiTheme="minorHAnsi" w:eastAsia="FreeSerif" w:hAnsiTheme="minorHAnsi"/>
          <w:color w:val="000000" w:themeColor="text1"/>
        </w:rPr>
        <w:t xml:space="preserve"> Kierownik Poznańskiego Ośrodka Wspierania Przedsiębiorczości i wyznaczony </w:t>
      </w:r>
      <w:r w:rsidR="00DB1EAB" w:rsidRPr="0076391F">
        <w:rPr>
          <w:rFonts w:asciiTheme="minorHAnsi" w:eastAsia="FreeSerif" w:hAnsiTheme="minorHAnsi"/>
          <w:color w:val="000000" w:themeColor="text1"/>
        </w:rPr>
        <w:t xml:space="preserve">przez niego </w:t>
      </w:r>
      <w:r w:rsidRPr="0076391F">
        <w:rPr>
          <w:rFonts w:asciiTheme="minorHAnsi" w:eastAsia="FreeSerif" w:hAnsiTheme="minorHAnsi"/>
          <w:color w:val="000000" w:themeColor="text1"/>
        </w:rPr>
        <w:t>pracownik.</w:t>
      </w:r>
    </w:p>
    <w:p w14:paraId="00EDA2F9" w14:textId="7D1DF9B7" w:rsidR="00DE190F" w:rsidRPr="0076391F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Komisja przygotowuje protokół dokonując oceny ofert szkoleniowych na karcie oceny</w:t>
      </w:r>
      <w:r w:rsidR="00DB1EAB" w:rsidRPr="0076391F">
        <w:rPr>
          <w:rFonts w:asciiTheme="minorHAnsi" w:eastAsia="FreeSerif" w:hAnsiTheme="minorHAnsi"/>
          <w:color w:val="000000" w:themeColor="text1"/>
        </w:rPr>
        <w:t>, której wzór stanowi</w:t>
      </w:r>
      <w:r w:rsidRPr="0076391F">
        <w:rPr>
          <w:rFonts w:asciiTheme="minorHAnsi" w:eastAsia="FreeSerif" w:hAnsiTheme="minorHAnsi"/>
          <w:color w:val="000000" w:themeColor="text1"/>
        </w:rPr>
        <w:t xml:space="preserve"> załącznik C-2 do niniejszych zasad.</w:t>
      </w:r>
    </w:p>
    <w:p w14:paraId="3791D684" w14:textId="68B7769B" w:rsidR="00E22754" w:rsidRPr="0076391F" w:rsidRDefault="00E22754" w:rsidP="005B640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Oferty będą oceniane na podstawie informacji zawartych </w:t>
      </w:r>
      <w:r w:rsidR="00B75F98" w:rsidRPr="0076391F">
        <w:rPr>
          <w:rFonts w:asciiTheme="minorHAnsi" w:eastAsia="FreeSerif" w:hAnsiTheme="minorHAnsi"/>
          <w:color w:val="000000" w:themeColor="text1"/>
        </w:rPr>
        <w:t xml:space="preserve">w </w:t>
      </w:r>
      <w:r w:rsidRPr="0076391F">
        <w:rPr>
          <w:rFonts w:asciiTheme="minorHAnsi" w:eastAsia="FreeSerif" w:hAnsiTheme="minorHAnsi"/>
          <w:color w:val="000000" w:themeColor="text1"/>
        </w:rPr>
        <w:t xml:space="preserve">ofercie szkoleniowej </w:t>
      </w:r>
      <w:r w:rsidRPr="0076391F">
        <w:rPr>
          <w:rFonts w:asciiTheme="minorHAnsi" w:eastAsia="FreeSerif" w:hAnsiTheme="minorHAnsi"/>
          <w:color w:val="000000" w:themeColor="text1"/>
        </w:rPr>
        <w:br/>
        <w:t>oraz w załączonych do tej oferty</w:t>
      </w:r>
      <w:r w:rsidR="005B6406" w:rsidRPr="0076391F">
        <w:rPr>
          <w:color w:val="000000" w:themeColor="text1"/>
        </w:rPr>
        <w:t xml:space="preserve"> </w:t>
      </w:r>
      <w:r w:rsidR="005B6406" w:rsidRPr="0076391F">
        <w:rPr>
          <w:rFonts w:asciiTheme="minorHAnsi" w:eastAsia="FreeSerif" w:hAnsiTheme="minorHAnsi"/>
          <w:color w:val="000000" w:themeColor="text1"/>
        </w:rPr>
        <w:t>dokumentach</w:t>
      </w:r>
      <w:r w:rsidRPr="0076391F">
        <w:rPr>
          <w:rFonts w:asciiTheme="minorHAnsi" w:eastAsia="FreeSerif" w:hAnsiTheme="minorHAnsi"/>
          <w:color w:val="000000" w:themeColor="text1"/>
        </w:rPr>
        <w:t>.</w:t>
      </w:r>
    </w:p>
    <w:p w14:paraId="70DF584C" w14:textId="77777777" w:rsidR="00E22754" w:rsidRPr="0076391F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Wyboru najkorzystniejszej oferty dokonuje się w oparciu o najwyższą liczbę uzyskanych punktów.</w:t>
      </w:r>
    </w:p>
    <w:p w14:paraId="434B58D1" w14:textId="22BD250D" w:rsidR="00E22754" w:rsidRPr="0076391F" w:rsidRDefault="00E22754" w:rsidP="00B64E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W uzasadnionych przypadkach Komisja może, zachowując zasadę gospodarności, racjonalności lub jakości świadczonych dla </w:t>
      </w:r>
      <w:r w:rsidR="00DB1EAB" w:rsidRPr="0076391F">
        <w:rPr>
          <w:rFonts w:asciiTheme="minorHAnsi" w:eastAsia="FreeSerif" w:hAnsiTheme="minorHAnsi"/>
          <w:color w:val="000000" w:themeColor="text1"/>
        </w:rPr>
        <w:t>Urzędu</w:t>
      </w:r>
      <w:r w:rsidRPr="0076391F">
        <w:rPr>
          <w:rFonts w:asciiTheme="minorHAnsi" w:eastAsia="FreeSerif" w:hAnsiTheme="minorHAnsi"/>
          <w:color w:val="000000" w:themeColor="text1"/>
        </w:rPr>
        <w:t xml:space="preserve"> usług, zaproponować wybór </w:t>
      </w:r>
      <w:r w:rsidR="00DB1EAB" w:rsidRPr="0076391F">
        <w:rPr>
          <w:rFonts w:asciiTheme="minorHAnsi" w:eastAsia="FreeSerif" w:hAnsiTheme="minorHAnsi"/>
          <w:color w:val="000000" w:themeColor="text1"/>
        </w:rPr>
        <w:t>instytucji szkoleniowej</w:t>
      </w:r>
      <w:r w:rsidRPr="0076391F">
        <w:rPr>
          <w:rFonts w:asciiTheme="minorHAnsi" w:eastAsia="FreeSerif" w:hAnsiTheme="minorHAnsi"/>
          <w:color w:val="000000" w:themeColor="text1"/>
        </w:rPr>
        <w:t xml:space="preserve"> inne</w:t>
      </w:r>
      <w:r w:rsidR="00DB1EAB" w:rsidRPr="0076391F">
        <w:rPr>
          <w:rFonts w:asciiTheme="minorHAnsi" w:eastAsia="FreeSerif" w:hAnsiTheme="minorHAnsi"/>
          <w:color w:val="000000" w:themeColor="text1"/>
        </w:rPr>
        <w:t xml:space="preserve">j </w:t>
      </w:r>
      <w:r w:rsidRPr="0076391F">
        <w:rPr>
          <w:rFonts w:asciiTheme="minorHAnsi" w:eastAsia="FreeSerif" w:hAnsiTheme="minorHAnsi"/>
          <w:color w:val="000000" w:themeColor="text1"/>
        </w:rPr>
        <w:t xml:space="preserve">niż </w:t>
      </w:r>
      <w:r w:rsidR="00DB1EAB" w:rsidRPr="0076391F">
        <w:rPr>
          <w:rFonts w:asciiTheme="minorHAnsi" w:eastAsia="FreeSerif" w:hAnsiTheme="minorHAnsi"/>
          <w:color w:val="000000" w:themeColor="text1"/>
        </w:rPr>
        <w:t>instytucja, której</w:t>
      </w:r>
      <w:r w:rsidRPr="0076391F">
        <w:rPr>
          <w:rFonts w:asciiTheme="minorHAnsi" w:eastAsia="FreeSerif" w:hAnsiTheme="minorHAnsi"/>
          <w:color w:val="000000" w:themeColor="text1"/>
        </w:rPr>
        <w:t xml:space="preserve"> oferta uzyskała największą liczbę punktów,  jeżeli:</w:t>
      </w:r>
    </w:p>
    <w:p w14:paraId="3C9B117C" w14:textId="056909F1" w:rsidR="00E22754" w:rsidRPr="0076391F" w:rsidRDefault="00E22754" w:rsidP="00B64E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różnica w punktacji oceny ofert za kryterium </w:t>
      </w:r>
      <w:r w:rsidR="00DB1EAB" w:rsidRPr="0076391F">
        <w:rPr>
          <w:rFonts w:asciiTheme="minorHAnsi" w:eastAsia="FreeSerif" w:hAnsiTheme="minorHAnsi"/>
          <w:color w:val="000000" w:themeColor="text1"/>
        </w:rPr>
        <w:t>„</w:t>
      </w:r>
      <w:r w:rsidRPr="0076391F">
        <w:rPr>
          <w:rFonts w:asciiTheme="minorHAnsi" w:eastAsia="FreeSerif" w:hAnsiTheme="minorHAnsi"/>
          <w:color w:val="000000" w:themeColor="text1"/>
        </w:rPr>
        <w:t>cena</w:t>
      </w:r>
      <w:r w:rsidR="00DB1EAB" w:rsidRPr="0076391F">
        <w:rPr>
          <w:rFonts w:asciiTheme="minorHAnsi" w:eastAsia="FreeSerif" w:hAnsiTheme="minorHAnsi"/>
          <w:color w:val="000000" w:themeColor="text1"/>
        </w:rPr>
        <w:t>”, wyliczona według wzoru podanego</w:t>
      </w:r>
      <w:r w:rsidRPr="0076391F">
        <w:rPr>
          <w:rFonts w:asciiTheme="minorHAnsi" w:eastAsia="FreeSerif" w:hAnsiTheme="minorHAnsi"/>
          <w:color w:val="000000" w:themeColor="text1"/>
        </w:rPr>
        <w:t xml:space="preserve"> w </w:t>
      </w:r>
      <w:r w:rsidRPr="0076391F">
        <w:rPr>
          <w:rFonts w:asciiTheme="minorHAnsi" w:eastAsia="FreeSerifBold" w:hAnsiTheme="minorHAnsi"/>
          <w:bCs/>
          <w:color w:val="000000" w:themeColor="text1"/>
        </w:rPr>
        <w:t>§ 9</w:t>
      </w:r>
      <w:r w:rsidR="00DB1EAB" w:rsidRPr="0076391F">
        <w:rPr>
          <w:rFonts w:asciiTheme="minorHAnsi" w:eastAsia="FreeSerifBold" w:hAnsiTheme="minorHAnsi"/>
          <w:bCs/>
          <w:color w:val="000000" w:themeColor="text1"/>
        </w:rPr>
        <w:t xml:space="preserve"> niniejszych Zasad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color w:val="000000" w:themeColor="text1"/>
        </w:rPr>
        <w:t>będzie mieściła się w granicy do 15%  między ofertami lub</w:t>
      </w:r>
    </w:p>
    <w:p w14:paraId="23FA876F" w14:textId="4E594F28" w:rsidR="00E22754" w:rsidRPr="0076391F" w:rsidRDefault="00E22754" w:rsidP="00B64E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różnica w punktacji ogólnej oceny ofert wyliczona zgodnie z </w:t>
      </w:r>
      <w:r w:rsidRPr="0076391F">
        <w:rPr>
          <w:rFonts w:asciiTheme="minorHAnsi" w:eastAsia="FreeSerifBold" w:hAnsiTheme="minorHAnsi"/>
          <w:bCs/>
          <w:color w:val="000000" w:themeColor="text1"/>
        </w:rPr>
        <w:t>§ 9</w:t>
      </w:r>
      <w:r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DB1EAB" w:rsidRPr="0076391F">
        <w:rPr>
          <w:rFonts w:asciiTheme="minorHAnsi" w:eastAsia="FreeSerifBold" w:hAnsiTheme="minorHAnsi"/>
          <w:bCs/>
          <w:color w:val="000000" w:themeColor="text1"/>
        </w:rPr>
        <w:t>niniejszych Zasad</w:t>
      </w:r>
      <w:r w:rsidR="00DB1EAB"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="00DB1EAB" w:rsidRPr="0076391F">
        <w:rPr>
          <w:rFonts w:asciiTheme="minorHAnsi" w:eastAsia="FreeSerif" w:hAnsiTheme="minorHAnsi"/>
          <w:color w:val="000000" w:themeColor="text1"/>
        </w:rPr>
        <w:t xml:space="preserve">będzie mieściła się </w:t>
      </w:r>
      <w:r w:rsidRPr="0076391F">
        <w:rPr>
          <w:rFonts w:asciiTheme="minorHAnsi" w:eastAsia="FreeSerif" w:hAnsiTheme="minorHAnsi"/>
          <w:color w:val="000000" w:themeColor="text1"/>
        </w:rPr>
        <w:t>w granicy do 15%  między ofertami, uzasadniając swoją propozycję</w:t>
      </w:r>
    </w:p>
    <w:p w14:paraId="3EF59CF4" w14:textId="082F77E2" w:rsidR="00450A20" w:rsidRPr="0076391F" w:rsidRDefault="00A42888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Dla </w:t>
      </w:r>
      <w:r w:rsidR="00BA7D10" w:rsidRPr="0076391F">
        <w:rPr>
          <w:rFonts w:asciiTheme="minorHAnsi" w:eastAsia="FreeSerif" w:hAnsiTheme="minorHAnsi"/>
          <w:color w:val="000000" w:themeColor="text1"/>
        </w:rPr>
        <w:t xml:space="preserve">zamówień o wartości od 20 000 </w:t>
      </w:r>
      <w:r w:rsidR="00860394" w:rsidRPr="0076391F">
        <w:rPr>
          <w:rFonts w:asciiTheme="minorHAnsi" w:eastAsia="FreeSerif" w:hAnsiTheme="minorHAnsi"/>
          <w:color w:val="000000" w:themeColor="text1"/>
        </w:rPr>
        <w:t>złotych</w:t>
      </w:r>
      <w:r w:rsidR="00BA7D10" w:rsidRPr="0076391F">
        <w:rPr>
          <w:rFonts w:asciiTheme="minorHAnsi" w:eastAsia="FreeSerif" w:hAnsiTheme="minorHAnsi"/>
          <w:color w:val="000000" w:themeColor="text1"/>
        </w:rPr>
        <w:t xml:space="preserve"> netto do 50 000 </w:t>
      </w:r>
      <w:r w:rsidR="00860394" w:rsidRPr="0076391F">
        <w:rPr>
          <w:rFonts w:asciiTheme="minorHAnsi" w:eastAsia="FreeSerif" w:hAnsiTheme="minorHAnsi"/>
          <w:color w:val="000000" w:themeColor="text1"/>
        </w:rPr>
        <w:t>złotych</w:t>
      </w:r>
      <w:r w:rsidR="00BA7D10" w:rsidRPr="0076391F">
        <w:rPr>
          <w:rFonts w:asciiTheme="minorHAnsi" w:eastAsia="FreeSerif" w:hAnsiTheme="minorHAnsi"/>
          <w:color w:val="000000" w:themeColor="text1"/>
        </w:rPr>
        <w:t xml:space="preserve"> netto włącznie</w:t>
      </w:r>
      <w:r w:rsidR="00DB1EAB" w:rsidRPr="0076391F">
        <w:rPr>
          <w:rFonts w:asciiTheme="minorHAnsi" w:eastAsia="FreeSerif" w:hAnsiTheme="minorHAnsi"/>
          <w:color w:val="000000" w:themeColor="text1"/>
        </w:rPr>
        <w:t>,</w:t>
      </w:r>
      <w:r w:rsidR="00BA7D10" w:rsidRPr="0076391F">
        <w:rPr>
          <w:color w:val="000000" w:themeColor="text1"/>
        </w:rPr>
        <w:t xml:space="preserve"> </w:t>
      </w:r>
      <w:r w:rsidRPr="0076391F">
        <w:rPr>
          <w:color w:val="000000" w:themeColor="text1"/>
        </w:rPr>
        <w:t>w</w:t>
      </w:r>
      <w:r w:rsidR="00BA7D10" w:rsidRPr="0076391F">
        <w:rPr>
          <w:color w:val="000000" w:themeColor="text1"/>
        </w:rPr>
        <w:t>spółfinansowanych z funduszy unijnych, realizowanych</w:t>
      </w:r>
      <w:r w:rsidR="00BA7D10" w:rsidRPr="0076391F">
        <w:rPr>
          <w:rFonts w:asciiTheme="minorHAnsi" w:eastAsia="FreeSerif" w:hAnsiTheme="minorHAnsi"/>
          <w:color w:val="000000" w:themeColor="text1"/>
        </w:rPr>
        <w:t xml:space="preserve"> w trybie rozeznania rynku</w:t>
      </w:r>
      <w:r w:rsidRPr="0076391F">
        <w:rPr>
          <w:rFonts w:asciiTheme="minorHAnsi" w:eastAsia="FreeSerif" w:hAnsiTheme="minorHAnsi"/>
          <w:color w:val="000000" w:themeColor="text1"/>
        </w:rPr>
        <w:t xml:space="preserve">, Komisja może zaproponować wybór </w:t>
      </w:r>
      <w:r w:rsidR="00DB1EAB" w:rsidRPr="0076391F">
        <w:rPr>
          <w:rFonts w:asciiTheme="minorHAnsi" w:eastAsia="FreeSerif" w:hAnsiTheme="minorHAnsi"/>
          <w:color w:val="000000" w:themeColor="text1"/>
        </w:rPr>
        <w:t>instytucji szkoleniowej</w:t>
      </w:r>
      <w:r w:rsidRPr="0076391F">
        <w:rPr>
          <w:rFonts w:asciiTheme="minorHAnsi" w:eastAsia="FreeSerif" w:hAnsiTheme="minorHAnsi"/>
          <w:color w:val="000000" w:themeColor="text1"/>
        </w:rPr>
        <w:t xml:space="preserve"> zgodnie ust. 9  w przypadku jeżeli cena</w:t>
      </w:r>
      <w:r w:rsidR="00BA7D10" w:rsidRPr="0076391F">
        <w:rPr>
          <w:rFonts w:asciiTheme="minorHAnsi" w:eastAsia="FreeSerif" w:hAnsiTheme="minorHAnsi"/>
          <w:color w:val="000000" w:themeColor="text1"/>
        </w:rPr>
        <w:t xml:space="preserve"> wybranej oferty jest zgodna z ceną rynkową za realizację danej usługi szkoleniowej.</w:t>
      </w:r>
      <w:r w:rsidR="00BE72C4" w:rsidRPr="0076391F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="00450A20" w:rsidRPr="0076391F">
        <w:rPr>
          <w:rFonts w:asciiTheme="minorHAnsi" w:eastAsia="FreeSerif" w:hAnsiTheme="minorHAnsi"/>
          <w:color w:val="000000" w:themeColor="text1"/>
        </w:rPr>
        <w:t xml:space="preserve">Wobec powyższego, Komisja przedstawia Dyrektorowi </w:t>
      </w:r>
      <w:r w:rsidR="00DB1EAB" w:rsidRPr="0076391F">
        <w:rPr>
          <w:rFonts w:asciiTheme="minorHAnsi" w:eastAsia="FreeSerif" w:hAnsiTheme="minorHAnsi"/>
          <w:color w:val="000000" w:themeColor="text1"/>
        </w:rPr>
        <w:t>Urzędu</w:t>
      </w:r>
      <w:r w:rsidR="00450A20" w:rsidRPr="0076391F">
        <w:rPr>
          <w:rFonts w:asciiTheme="minorHAnsi" w:eastAsia="FreeSerif" w:hAnsiTheme="minorHAnsi"/>
          <w:color w:val="000000" w:themeColor="text1"/>
        </w:rPr>
        <w:t xml:space="preserve"> p</w:t>
      </w:r>
      <w:r w:rsidR="00DB1EAB" w:rsidRPr="0076391F">
        <w:rPr>
          <w:rFonts w:asciiTheme="minorHAnsi" w:eastAsia="FreeSerif" w:hAnsiTheme="minorHAnsi"/>
          <w:color w:val="000000" w:themeColor="text1"/>
        </w:rPr>
        <w:t>ropozycję wyboru instytucji szkoleniowej wraz</w:t>
      </w:r>
      <w:r w:rsidR="00BE72C4" w:rsidRPr="0076391F">
        <w:rPr>
          <w:rFonts w:asciiTheme="minorHAnsi" w:eastAsia="FreeSerif" w:hAnsiTheme="minorHAnsi"/>
          <w:color w:val="000000" w:themeColor="text1"/>
        </w:rPr>
        <w:t xml:space="preserve"> </w:t>
      </w:r>
      <w:r w:rsidR="00450A20" w:rsidRPr="0076391F">
        <w:rPr>
          <w:rFonts w:asciiTheme="minorHAnsi" w:eastAsia="FreeSerif" w:hAnsiTheme="minorHAnsi"/>
          <w:color w:val="000000" w:themeColor="text1"/>
        </w:rPr>
        <w:t>z uzasadnieniem.</w:t>
      </w:r>
    </w:p>
    <w:p w14:paraId="6F9317AD" w14:textId="77777777" w:rsidR="00E22754" w:rsidRPr="0076391F" w:rsidRDefault="00E22754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79003C48" w14:textId="77777777" w:rsidR="00FD4209" w:rsidRPr="0076391F" w:rsidRDefault="00FD4209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" w:hAnsiTheme="minorHAnsi"/>
          <w:b/>
          <w:color w:val="000000" w:themeColor="text1"/>
        </w:rPr>
        <w:t>Zawarcie Umowy</w:t>
      </w:r>
    </w:p>
    <w:p w14:paraId="56CD84E2" w14:textId="77777777" w:rsidR="00BE72C4" w:rsidRPr="0076391F" w:rsidRDefault="00BE72C4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1915A0DA" w14:textId="1F388831" w:rsidR="002F7E5D" w:rsidRPr="0076391F" w:rsidRDefault="00DE190F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76391F">
        <w:rPr>
          <w:rFonts w:asciiTheme="minorHAnsi" w:eastAsia="FreeSerifBold" w:hAnsiTheme="minorHAnsi"/>
          <w:b/>
          <w:bCs/>
          <w:color w:val="000000" w:themeColor="text1"/>
        </w:rPr>
        <w:t>§ 11</w:t>
      </w:r>
    </w:p>
    <w:p w14:paraId="2AE751D4" w14:textId="256FBE13" w:rsidR="002F7E5D" w:rsidRPr="0076391F" w:rsidRDefault="00E22754" w:rsidP="00BE72C4">
      <w:pPr>
        <w:autoSpaceDE w:val="0"/>
        <w:autoSpaceDN w:val="0"/>
        <w:adjustRightInd w:val="0"/>
        <w:spacing w:after="0" w:line="240" w:lineRule="auto"/>
        <w:ind w:left="540"/>
        <w:rPr>
          <w:rFonts w:asciiTheme="minorHAnsi" w:eastAsia="FreeSerif" w:hAnsiTheme="minorHAnsi"/>
          <w:b/>
          <w:color w:val="000000" w:themeColor="text1"/>
        </w:rPr>
      </w:pPr>
      <w:r w:rsidRPr="0076391F">
        <w:rPr>
          <w:rFonts w:asciiTheme="minorHAnsi" w:eastAsia="FreeSerif" w:hAnsiTheme="minorHAnsi"/>
          <w:b/>
          <w:color w:val="000000" w:themeColor="text1"/>
        </w:rPr>
        <w:t xml:space="preserve">                                                                   </w:t>
      </w:r>
    </w:p>
    <w:p w14:paraId="7A65FA3A" w14:textId="13FD8920" w:rsidR="00DE190F" w:rsidRPr="0076391F" w:rsidRDefault="00DE190F" w:rsidP="0076391F">
      <w:pPr>
        <w:pStyle w:val="Tekstpodstawowywcity"/>
        <w:numPr>
          <w:ilvl w:val="0"/>
          <w:numId w:val="35"/>
        </w:numPr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Umowa </w:t>
      </w:r>
      <w:r w:rsidR="00BB4EAC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o organizację szkolenia </w:t>
      </w:r>
      <w:r w:rsidR="0076391F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zostanie zawarta na podstawie </w:t>
      </w:r>
      <w:r w:rsidR="00DB1EAB" w:rsidRPr="0076391F">
        <w:rPr>
          <w:rFonts w:asciiTheme="minorHAnsi" w:hAnsiTheme="minorHAnsi"/>
          <w:color w:val="000000" w:themeColor="text1"/>
          <w:sz w:val="22"/>
          <w:szCs w:val="22"/>
        </w:rPr>
        <w:t>danych zawartych w ofercie szkoleniowej.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104E715" w14:textId="00825D22" w:rsidR="00E17107" w:rsidRPr="0076391F" w:rsidRDefault="00DB1EAB" w:rsidP="00C747F1">
      <w:pPr>
        <w:pStyle w:val="Tekstpodstawowywcity"/>
        <w:numPr>
          <w:ilvl w:val="0"/>
          <w:numId w:val="35"/>
        </w:numPr>
        <w:spacing w:after="0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76391F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B40486" w:rsidRPr="0076391F">
        <w:rPr>
          <w:rFonts w:asciiTheme="minorHAnsi" w:hAnsiTheme="minorHAnsi"/>
          <w:color w:val="000000" w:themeColor="text1"/>
          <w:sz w:val="22"/>
          <w:szCs w:val="22"/>
        </w:rPr>
        <w:t>rojekt umowy</w:t>
      </w:r>
      <w:r w:rsidR="00BB4EAC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o organizację szkolenia</w:t>
      </w:r>
      <w:r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17107" w:rsidRPr="0076391F">
        <w:rPr>
          <w:rFonts w:asciiTheme="minorHAnsi" w:hAnsiTheme="minorHAnsi"/>
          <w:color w:val="000000" w:themeColor="text1"/>
          <w:sz w:val="22"/>
          <w:szCs w:val="22"/>
        </w:rPr>
        <w:t xml:space="preserve"> stanowi załącznik do zaproszenia do składania ofert.</w:t>
      </w:r>
    </w:p>
    <w:p w14:paraId="209D9844" w14:textId="77777777" w:rsidR="009037BB" w:rsidRPr="0076391F" w:rsidRDefault="009037BB" w:rsidP="00BE72C4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/>
          <w:b/>
          <w:bCs/>
          <w:color w:val="000000" w:themeColor="text1"/>
        </w:rPr>
      </w:pPr>
    </w:p>
    <w:p w14:paraId="58E71DC0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  <w:r w:rsidRPr="0076391F">
        <w:rPr>
          <w:rFonts w:asciiTheme="minorHAnsi" w:eastAsia="FreeSerif" w:hAnsiTheme="minorHAnsi"/>
          <w:b/>
          <w:bCs/>
          <w:iCs/>
          <w:color w:val="000000" w:themeColor="text1"/>
        </w:rPr>
        <w:t xml:space="preserve">Postanowienia </w:t>
      </w:r>
      <w:r w:rsidR="00EA6488" w:rsidRPr="0076391F">
        <w:rPr>
          <w:rFonts w:asciiTheme="minorHAnsi" w:eastAsia="FreeSerif" w:hAnsiTheme="minorHAnsi"/>
          <w:b/>
          <w:bCs/>
          <w:iCs/>
          <w:color w:val="000000" w:themeColor="text1"/>
        </w:rPr>
        <w:t>końcowe</w:t>
      </w:r>
    </w:p>
    <w:p w14:paraId="68D293A3" w14:textId="77777777" w:rsidR="00BE72C4" w:rsidRPr="0076391F" w:rsidRDefault="00BE72C4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</w:p>
    <w:p w14:paraId="356D3FAB" w14:textId="4ADBAEED" w:rsidR="002F7E5D" w:rsidRPr="0076391F" w:rsidRDefault="002F7E5D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  <w:r w:rsidRPr="0076391F">
        <w:rPr>
          <w:rFonts w:asciiTheme="minorHAnsi" w:eastAsia="FreeSerif" w:hAnsiTheme="minorHAnsi"/>
          <w:b/>
          <w:bCs/>
          <w:iCs/>
          <w:color w:val="000000" w:themeColor="text1"/>
        </w:rPr>
        <w:t>§ 12</w:t>
      </w:r>
    </w:p>
    <w:p w14:paraId="3B3052B2" w14:textId="77777777" w:rsidR="002F7E5D" w:rsidRPr="0076391F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</w:p>
    <w:p w14:paraId="47E14CC2" w14:textId="77777777" w:rsidR="002F7E5D" w:rsidRPr="0076391F" w:rsidRDefault="002F7E5D" w:rsidP="00BE72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 xml:space="preserve">Niniejsze Zasady </w:t>
      </w:r>
      <w:r w:rsidR="009037BB" w:rsidRPr="0076391F">
        <w:rPr>
          <w:rFonts w:asciiTheme="minorHAnsi" w:eastAsia="FreeSerif" w:hAnsiTheme="minorHAnsi"/>
          <w:color w:val="000000" w:themeColor="text1"/>
        </w:rPr>
        <w:t xml:space="preserve">są </w:t>
      </w:r>
      <w:r w:rsidRPr="0076391F">
        <w:rPr>
          <w:rFonts w:asciiTheme="minorHAnsi" w:eastAsia="FreeSerif" w:hAnsiTheme="minorHAnsi"/>
          <w:color w:val="000000" w:themeColor="text1"/>
        </w:rPr>
        <w:t xml:space="preserve">dostępne w siedzibie Urzędu oraz umieszczone na stronie </w:t>
      </w:r>
      <w:r w:rsidR="00382C00" w:rsidRPr="0076391F">
        <w:rPr>
          <w:rFonts w:asciiTheme="minorHAnsi" w:eastAsia="FreeSerif" w:hAnsiTheme="minorHAnsi"/>
          <w:color w:val="000000" w:themeColor="text1"/>
        </w:rPr>
        <w:t xml:space="preserve">Biuletynu Informacji Publicznej </w:t>
      </w:r>
      <w:r w:rsidRPr="0076391F">
        <w:rPr>
          <w:rFonts w:asciiTheme="minorHAnsi" w:eastAsia="FreeSerif" w:hAnsiTheme="minorHAnsi"/>
          <w:color w:val="000000" w:themeColor="text1"/>
        </w:rPr>
        <w:t xml:space="preserve">Urzędu. </w:t>
      </w:r>
    </w:p>
    <w:p w14:paraId="294A7D01" w14:textId="7F4AA657" w:rsidR="005473F5" w:rsidRPr="0076391F" w:rsidRDefault="002F7E5D" w:rsidP="00BE72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76391F">
        <w:rPr>
          <w:rFonts w:asciiTheme="minorHAnsi" w:eastAsia="FreeSerif" w:hAnsiTheme="minorHAnsi"/>
          <w:color w:val="000000" w:themeColor="text1"/>
        </w:rPr>
        <w:t>W sprawach nieuregulowanych w niniejszych Zasadach będą miały zastosowanie przepisy Kodeksu Cywilnego oraz Ustawy</w:t>
      </w:r>
      <w:r w:rsidR="009C5381" w:rsidRPr="0076391F">
        <w:rPr>
          <w:rFonts w:asciiTheme="minorHAnsi" w:eastAsia="FreeSerif" w:hAnsiTheme="minorHAnsi"/>
          <w:color w:val="000000" w:themeColor="text1"/>
        </w:rPr>
        <w:t>.</w:t>
      </w:r>
    </w:p>
    <w:p w14:paraId="6DDC6392" w14:textId="3AE4BD91" w:rsidR="0084642F" w:rsidRPr="0076391F" w:rsidRDefault="0084642F" w:rsidP="008464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7449424F" w14:textId="3981BA59" w:rsidR="0084642F" w:rsidRPr="0076391F" w:rsidRDefault="0084642F" w:rsidP="008464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24181A69" w14:textId="77777777" w:rsidR="0084642F" w:rsidRPr="0076391F" w:rsidRDefault="0084642F" w:rsidP="0084642F">
      <w:pPr>
        <w:spacing w:after="0" w:line="240" w:lineRule="auto"/>
        <w:ind w:left="720" w:hanging="720"/>
        <w:jc w:val="both"/>
        <w:rPr>
          <w:rFonts w:cstheme="minorHAnsi"/>
          <w:color w:val="000000" w:themeColor="text1"/>
          <w:highlight w:val="yellow"/>
        </w:rPr>
      </w:pPr>
    </w:p>
    <w:bookmarkEnd w:id="0"/>
    <w:p w14:paraId="40D6C6AB" w14:textId="77777777" w:rsidR="0084642F" w:rsidRPr="00BE72C4" w:rsidRDefault="0084642F" w:rsidP="008464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sectPr w:rsidR="0084642F" w:rsidRPr="00BE72C4" w:rsidSect="008A1B4C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F843B" w14:textId="77777777" w:rsidR="00B660A6" w:rsidRDefault="00B660A6" w:rsidP="005D3DC5">
      <w:pPr>
        <w:spacing w:after="0" w:line="240" w:lineRule="auto"/>
      </w:pPr>
      <w:r>
        <w:separator/>
      </w:r>
    </w:p>
  </w:endnote>
  <w:endnote w:type="continuationSeparator" w:id="0">
    <w:p w14:paraId="1985A16A" w14:textId="77777777" w:rsidR="00B660A6" w:rsidRDefault="00B660A6" w:rsidP="005D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223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86071" w14:textId="77777777" w:rsidR="00897D65" w:rsidRDefault="00897D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689722" w14:textId="77777777" w:rsidR="00897D65" w:rsidRDefault="00897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B344A" w14:textId="77777777" w:rsidR="00B660A6" w:rsidRDefault="00B660A6" w:rsidP="005D3DC5">
      <w:pPr>
        <w:spacing w:after="0" w:line="240" w:lineRule="auto"/>
      </w:pPr>
      <w:r>
        <w:separator/>
      </w:r>
    </w:p>
  </w:footnote>
  <w:footnote w:type="continuationSeparator" w:id="0">
    <w:p w14:paraId="2D59665C" w14:textId="77777777" w:rsidR="00B660A6" w:rsidRDefault="00B660A6" w:rsidP="005D3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ACA"/>
    <w:multiLevelType w:val="hybridMultilevel"/>
    <w:tmpl w:val="F298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82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CB"/>
    <w:multiLevelType w:val="hybridMultilevel"/>
    <w:tmpl w:val="81922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C386D"/>
    <w:multiLevelType w:val="hybridMultilevel"/>
    <w:tmpl w:val="BDEA67A4"/>
    <w:lvl w:ilvl="0" w:tplc="9BCEB5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03"/>
    <w:multiLevelType w:val="hybridMultilevel"/>
    <w:tmpl w:val="A6EADBF0"/>
    <w:lvl w:ilvl="0" w:tplc="497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34CF"/>
    <w:multiLevelType w:val="hybridMultilevel"/>
    <w:tmpl w:val="4C4C81A0"/>
    <w:lvl w:ilvl="0" w:tplc="4970AF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171B8"/>
    <w:multiLevelType w:val="hybridMultilevel"/>
    <w:tmpl w:val="BB7AE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7219"/>
    <w:multiLevelType w:val="hybridMultilevel"/>
    <w:tmpl w:val="54721982"/>
    <w:lvl w:ilvl="0" w:tplc="E20A43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2C14"/>
    <w:multiLevelType w:val="hybridMultilevel"/>
    <w:tmpl w:val="7F8EDD9E"/>
    <w:lvl w:ilvl="0" w:tplc="4970AF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C20BAD"/>
    <w:multiLevelType w:val="hybridMultilevel"/>
    <w:tmpl w:val="900235D8"/>
    <w:lvl w:ilvl="0" w:tplc="1494C8E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72E8"/>
    <w:multiLevelType w:val="hybridMultilevel"/>
    <w:tmpl w:val="EF8C8DCC"/>
    <w:lvl w:ilvl="0" w:tplc="497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408A1"/>
    <w:multiLevelType w:val="hybridMultilevel"/>
    <w:tmpl w:val="692E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383E"/>
    <w:multiLevelType w:val="hybridMultilevel"/>
    <w:tmpl w:val="E13429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8526CE"/>
    <w:multiLevelType w:val="hybridMultilevel"/>
    <w:tmpl w:val="B21EB11A"/>
    <w:lvl w:ilvl="0" w:tplc="4970AF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781B6E"/>
    <w:multiLevelType w:val="hybridMultilevel"/>
    <w:tmpl w:val="04B605CA"/>
    <w:lvl w:ilvl="0" w:tplc="DF7068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679D8"/>
    <w:multiLevelType w:val="hybridMultilevel"/>
    <w:tmpl w:val="619E6962"/>
    <w:lvl w:ilvl="0" w:tplc="497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3B19"/>
    <w:multiLevelType w:val="hybridMultilevel"/>
    <w:tmpl w:val="3D821170"/>
    <w:lvl w:ilvl="0" w:tplc="4CAE1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21380"/>
    <w:multiLevelType w:val="hybridMultilevel"/>
    <w:tmpl w:val="A11A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679D"/>
    <w:multiLevelType w:val="hybridMultilevel"/>
    <w:tmpl w:val="06BCB984"/>
    <w:lvl w:ilvl="0" w:tplc="CB724D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96AC0"/>
    <w:multiLevelType w:val="hybridMultilevel"/>
    <w:tmpl w:val="B7B8BD44"/>
    <w:lvl w:ilvl="0" w:tplc="7176301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54055"/>
    <w:multiLevelType w:val="hybridMultilevel"/>
    <w:tmpl w:val="604CC440"/>
    <w:lvl w:ilvl="0" w:tplc="4970AF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A98712E"/>
    <w:multiLevelType w:val="hybridMultilevel"/>
    <w:tmpl w:val="A1DC16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9C0748"/>
    <w:multiLevelType w:val="hybridMultilevel"/>
    <w:tmpl w:val="E69203E6"/>
    <w:lvl w:ilvl="0" w:tplc="4970AF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31E5C6B"/>
    <w:multiLevelType w:val="hybridMultilevel"/>
    <w:tmpl w:val="99606BB8"/>
    <w:lvl w:ilvl="0" w:tplc="4970AF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4D40C32"/>
    <w:multiLevelType w:val="hybridMultilevel"/>
    <w:tmpl w:val="230022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607D52"/>
    <w:multiLevelType w:val="hybridMultilevel"/>
    <w:tmpl w:val="0B483838"/>
    <w:lvl w:ilvl="0" w:tplc="4970AF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F49467B"/>
    <w:multiLevelType w:val="hybridMultilevel"/>
    <w:tmpl w:val="4B660132"/>
    <w:lvl w:ilvl="0" w:tplc="4970AF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E24550"/>
    <w:multiLevelType w:val="hybridMultilevel"/>
    <w:tmpl w:val="A142E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1106D"/>
    <w:multiLevelType w:val="hybridMultilevel"/>
    <w:tmpl w:val="A85A30BA"/>
    <w:lvl w:ilvl="0" w:tplc="C90E91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B5142"/>
    <w:multiLevelType w:val="hybridMultilevel"/>
    <w:tmpl w:val="5B508708"/>
    <w:lvl w:ilvl="0" w:tplc="3C9CAFCA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096E62"/>
    <w:multiLevelType w:val="hybridMultilevel"/>
    <w:tmpl w:val="4BF68474"/>
    <w:lvl w:ilvl="0" w:tplc="C29EA808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6A0825"/>
    <w:multiLevelType w:val="hybridMultilevel"/>
    <w:tmpl w:val="99DAB5FC"/>
    <w:lvl w:ilvl="0" w:tplc="270EC5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B4E49"/>
    <w:multiLevelType w:val="hybridMultilevel"/>
    <w:tmpl w:val="248439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38682D"/>
    <w:multiLevelType w:val="hybridMultilevel"/>
    <w:tmpl w:val="798C66AC"/>
    <w:lvl w:ilvl="0" w:tplc="099AD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038D6"/>
    <w:multiLevelType w:val="hybridMultilevel"/>
    <w:tmpl w:val="5C604F0E"/>
    <w:lvl w:ilvl="0" w:tplc="22CC67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445FE"/>
    <w:multiLevelType w:val="hybridMultilevel"/>
    <w:tmpl w:val="AF968750"/>
    <w:lvl w:ilvl="0" w:tplc="4DA878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50A4A"/>
    <w:multiLevelType w:val="hybridMultilevel"/>
    <w:tmpl w:val="5D6205EE"/>
    <w:lvl w:ilvl="0" w:tplc="E2AA0E90">
      <w:start w:val="1"/>
      <w:numFmt w:val="decimal"/>
      <w:lvlText w:val="%1."/>
      <w:lvlJc w:val="left"/>
      <w:pPr>
        <w:ind w:left="100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33"/>
  </w:num>
  <w:num w:numId="8">
    <w:abstractNumId w:val="30"/>
  </w:num>
  <w:num w:numId="9">
    <w:abstractNumId w:val="2"/>
  </w:num>
  <w:num w:numId="10">
    <w:abstractNumId w:val="13"/>
  </w:num>
  <w:num w:numId="11">
    <w:abstractNumId w:val="27"/>
  </w:num>
  <w:num w:numId="12">
    <w:abstractNumId w:val="31"/>
  </w:num>
  <w:num w:numId="13">
    <w:abstractNumId w:val="20"/>
  </w:num>
  <w:num w:numId="14">
    <w:abstractNumId w:val="11"/>
  </w:num>
  <w:num w:numId="15">
    <w:abstractNumId w:val="1"/>
  </w:num>
  <w:num w:numId="16">
    <w:abstractNumId w:val="23"/>
  </w:num>
  <w:num w:numId="17">
    <w:abstractNumId w:val="14"/>
  </w:num>
  <w:num w:numId="18">
    <w:abstractNumId w:val="3"/>
  </w:num>
  <w:num w:numId="19">
    <w:abstractNumId w:val="17"/>
  </w:num>
  <w:num w:numId="20">
    <w:abstractNumId w:val="32"/>
  </w:num>
  <w:num w:numId="21">
    <w:abstractNumId w:val="9"/>
  </w:num>
  <w:num w:numId="22">
    <w:abstractNumId w:val="28"/>
  </w:num>
  <w:num w:numId="23">
    <w:abstractNumId w:val="19"/>
  </w:num>
  <w:num w:numId="24">
    <w:abstractNumId w:val="12"/>
  </w:num>
  <w:num w:numId="25">
    <w:abstractNumId w:val="7"/>
  </w:num>
  <w:num w:numId="26">
    <w:abstractNumId w:val="22"/>
  </w:num>
  <w:num w:numId="27">
    <w:abstractNumId w:val="21"/>
  </w:num>
  <w:num w:numId="28">
    <w:abstractNumId w:val="4"/>
  </w:num>
  <w:num w:numId="29">
    <w:abstractNumId w:val="24"/>
  </w:num>
  <w:num w:numId="30">
    <w:abstractNumId w:val="15"/>
  </w:num>
  <w:num w:numId="31">
    <w:abstractNumId w:val="29"/>
  </w:num>
  <w:num w:numId="32">
    <w:abstractNumId w:val="16"/>
  </w:num>
  <w:num w:numId="33">
    <w:abstractNumId w:val="35"/>
  </w:num>
  <w:num w:numId="34">
    <w:abstractNumId w:val="25"/>
  </w:num>
  <w:num w:numId="35">
    <w:abstractNumId w:val="8"/>
  </w:num>
  <w:num w:numId="3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E1"/>
    <w:rsid w:val="00014F31"/>
    <w:rsid w:val="000254CF"/>
    <w:rsid w:val="0003056A"/>
    <w:rsid w:val="000558F0"/>
    <w:rsid w:val="000760C3"/>
    <w:rsid w:val="00080055"/>
    <w:rsid w:val="0008501D"/>
    <w:rsid w:val="000A51C6"/>
    <w:rsid w:val="000C4991"/>
    <w:rsid w:val="000D11F2"/>
    <w:rsid w:val="000E2418"/>
    <w:rsid w:val="000E6841"/>
    <w:rsid w:val="000E778F"/>
    <w:rsid w:val="000F38FC"/>
    <w:rsid w:val="000F62B1"/>
    <w:rsid w:val="001166C5"/>
    <w:rsid w:val="00124848"/>
    <w:rsid w:val="00147BA3"/>
    <w:rsid w:val="00147C11"/>
    <w:rsid w:val="00166628"/>
    <w:rsid w:val="001909F2"/>
    <w:rsid w:val="001A7226"/>
    <w:rsid w:val="001B317A"/>
    <w:rsid w:val="001B3844"/>
    <w:rsid w:val="001D0A25"/>
    <w:rsid w:val="001D4F9E"/>
    <w:rsid w:val="001D5457"/>
    <w:rsid w:val="0023415F"/>
    <w:rsid w:val="00274D61"/>
    <w:rsid w:val="00281F03"/>
    <w:rsid w:val="002943B1"/>
    <w:rsid w:val="0029622B"/>
    <w:rsid w:val="002A7C56"/>
    <w:rsid w:val="002C576B"/>
    <w:rsid w:val="002D2343"/>
    <w:rsid w:val="002D4D1E"/>
    <w:rsid w:val="002F7E5D"/>
    <w:rsid w:val="003172B4"/>
    <w:rsid w:val="003311A1"/>
    <w:rsid w:val="00335408"/>
    <w:rsid w:val="00351AD8"/>
    <w:rsid w:val="0036402C"/>
    <w:rsid w:val="00364481"/>
    <w:rsid w:val="00366738"/>
    <w:rsid w:val="003675B1"/>
    <w:rsid w:val="00382C00"/>
    <w:rsid w:val="003951DB"/>
    <w:rsid w:val="00397B73"/>
    <w:rsid w:val="003A31B8"/>
    <w:rsid w:val="003E1F2F"/>
    <w:rsid w:val="0040108A"/>
    <w:rsid w:val="00403479"/>
    <w:rsid w:val="004243AC"/>
    <w:rsid w:val="004377FB"/>
    <w:rsid w:val="00443B04"/>
    <w:rsid w:val="00445160"/>
    <w:rsid w:val="00450A20"/>
    <w:rsid w:val="00455856"/>
    <w:rsid w:val="004569FB"/>
    <w:rsid w:val="00457134"/>
    <w:rsid w:val="00464179"/>
    <w:rsid w:val="00486078"/>
    <w:rsid w:val="004A7C4D"/>
    <w:rsid w:val="004A7F10"/>
    <w:rsid w:val="004C4335"/>
    <w:rsid w:val="004C746C"/>
    <w:rsid w:val="004D4736"/>
    <w:rsid w:val="004E0C58"/>
    <w:rsid w:val="004E76F2"/>
    <w:rsid w:val="004F05B9"/>
    <w:rsid w:val="004F2448"/>
    <w:rsid w:val="00511527"/>
    <w:rsid w:val="00540827"/>
    <w:rsid w:val="00540A7F"/>
    <w:rsid w:val="00545D50"/>
    <w:rsid w:val="005473F5"/>
    <w:rsid w:val="00557C53"/>
    <w:rsid w:val="00566233"/>
    <w:rsid w:val="005723DC"/>
    <w:rsid w:val="0057688C"/>
    <w:rsid w:val="005835B4"/>
    <w:rsid w:val="00593F57"/>
    <w:rsid w:val="005B4D27"/>
    <w:rsid w:val="005B5974"/>
    <w:rsid w:val="005B6406"/>
    <w:rsid w:val="005D3DC5"/>
    <w:rsid w:val="00607F2E"/>
    <w:rsid w:val="00632E9E"/>
    <w:rsid w:val="00642F24"/>
    <w:rsid w:val="006602A0"/>
    <w:rsid w:val="00672776"/>
    <w:rsid w:val="006776D1"/>
    <w:rsid w:val="006A3FC2"/>
    <w:rsid w:val="006A72C9"/>
    <w:rsid w:val="006B2178"/>
    <w:rsid w:val="006C1AC1"/>
    <w:rsid w:val="006C4C6E"/>
    <w:rsid w:val="006D1409"/>
    <w:rsid w:val="0070588A"/>
    <w:rsid w:val="00716CF5"/>
    <w:rsid w:val="00723C66"/>
    <w:rsid w:val="0076391F"/>
    <w:rsid w:val="00772B51"/>
    <w:rsid w:val="007D7A6E"/>
    <w:rsid w:val="007E61F8"/>
    <w:rsid w:val="0080274B"/>
    <w:rsid w:val="00804D17"/>
    <w:rsid w:val="0083183C"/>
    <w:rsid w:val="008354C1"/>
    <w:rsid w:val="00837E7F"/>
    <w:rsid w:val="00842DA8"/>
    <w:rsid w:val="0084642F"/>
    <w:rsid w:val="00860394"/>
    <w:rsid w:val="00860946"/>
    <w:rsid w:val="00866394"/>
    <w:rsid w:val="008702C6"/>
    <w:rsid w:val="00897D65"/>
    <w:rsid w:val="008A1B4C"/>
    <w:rsid w:val="008B2B4C"/>
    <w:rsid w:val="008C1739"/>
    <w:rsid w:val="008E0138"/>
    <w:rsid w:val="008E0422"/>
    <w:rsid w:val="008E57FF"/>
    <w:rsid w:val="00900398"/>
    <w:rsid w:val="009037BB"/>
    <w:rsid w:val="00921561"/>
    <w:rsid w:val="00950E2A"/>
    <w:rsid w:val="009626BE"/>
    <w:rsid w:val="00971BB4"/>
    <w:rsid w:val="00997AF3"/>
    <w:rsid w:val="009B412D"/>
    <w:rsid w:val="009B44BC"/>
    <w:rsid w:val="009C3E4A"/>
    <w:rsid w:val="009C5381"/>
    <w:rsid w:val="009D5A28"/>
    <w:rsid w:val="009E712A"/>
    <w:rsid w:val="009F16E8"/>
    <w:rsid w:val="009F23F8"/>
    <w:rsid w:val="00A1110C"/>
    <w:rsid w:val="00A42888"/>
    <w:rsid w:val="00A43588"/>
    <w:rsid w:val="00AA4D38"/>
    <w:rsid w:val="00AC1B74"/>
    <w:rsid w:val="00AC7C60"/>
    <w:rsid w:val="00AE08B7"/>
    <w:rsid w:val="00AE286F"/>
    <w:rsid w:val="00AF1F7D"/>
    <w:rsid w:val="00B023A3"/>
    <w:rsid w:val="00B05FE1"/>
    <w:rsid w:val="00B379F2"/>
    <w:rsid w:val="00B40486"/>
    <w:rsid w:val="00B61CD3"/>
    <w:rsid w:val="00B63674"/>
    <w:rsid w:val="00B64EEA"/>
    <w:rsid w:val="00B660A6"/>
    <w:rsid w:val="00B71117"/>
    <w:rsid w:val="00B75F98"/>
    <w:rsid w:val="00B97794"/>
    <w:rsid w:val="00BA18AF"/>
    <w:rsid w:val="00BA7D10"/>
    <w:rsid w:val="00BB2174"/>
    <w:rsid w:val="00BB32E5"/>
    <w:rsid w:val="00BB4EAC"/>
    <w:rsid w:val="00BB7FE6"/>
    <w:rsid w:val="00BD6088"/>
    <w:rsid w:val="00BE472F"/>
    <w:rsid w:val="00BE712F"/>
    <w:rsid w:val="00BE72C4"/>
    <w:rsid w:val="00C042AB"/>
    <w:rsid w:val="00C15BDD"/>
    <w:rsid w:val="00C16592"/>
    <w:rsid w:val="00C212D2"/>
    <w:rsid w:val="00C32D30"/>
    <w:rsid w:val="00C35344"/>
    <w:rsid w:val="00C473DB"/>
    <w:rsid w:val="00C609C0"/>
    <w:rsid w:val="00C6780B"/>
    <w:rsid w:val="00C747F1"/>
    <w:rsid w:val="00C76E91"/>
    <w:rsid w:val="00C85659"/>
    <w:rsid w:val="00C91C54"/>
    <w:rsid w:val="00CA1E8B"/>
    <w:rsid w:val="00CC00EC"/>
    <w:rsid w:val="00CC61EF"/>
    <w:rsid w:val="00CD5557"/>
    <w:rsid w:val="00CF3CC2"/>
    <w:rsid w:val="00CF75CF"/>
    <w:rsid w:val="00D247A3"/>
    <w:rsid w:val="00D27209"/>
    <w:rsid w:val="00D303B7"/>
    <w:rsid w:val="00D51871"/>
    <w:rsid w:val="00D518A1"/>
    <w:rsid w:val="00D622DB"/>
    <w:rsid w:val="00D70665"/>
    <w:rsid w:val="00D76A8F"/>
    <w:rsid w:val="00DA484D"/>
    <w:rsid w:val="00DB1EAB"/>
    <w:rsid w:val="00DC1610"/>
    <w:rsid w:val="00DD5AAF"/>
    <w:rsid w:val="00DE190F"/>
    <w:rsid w:val="00DE310B"/>
    <w:rsid w:val="00DF1325"/>
    <w:rsid w:val="00DF5EF6"/>
    <w:rsid w:val="00E00853"/>
    <w:rsid w:val="00E02271"/>
    <w:rsid w:val="00E17107"/>
    <w:rsid w:val="00E22754"/>
    <w:rsid w:val="00E233F9"/>
    <w:rsid w:val="00E31F1A"/>
    <w:rsid w:val="00E711A9"/>
    <w:rsid w:val="00E7440A"/>
    <w:rsid w:val="00E91FE1"/>
    <w:rsid w:val="00E92E84"/>
    <w:rsid w:val="00E979F4"/>
    <w:rsid w:val="00EA4DD9"/>
    <w:rsid w:val="00EA6488"/>
    <w:rsid w:val="00EB1CBE"/>
    <w:rsid w:val="00EC2208"/>
    <w:rsid w:val="00EC2B9C"/>
    <w:rsid w:val="00ED5634"/>
    <w:rsid w:val="00EE37E5"/>
    <w:rsid w:val="00EE683B"/>
    <w:rsid w:val="00F146DB"/>
    <w:rsid w:val="00F3687D"/>
    <w:rsid w:val="00F40A09"/>
    <w:rsid w:val="00F42845"/>
    <w:rsid w:val="00F479B7"/>
    <w:rsid w:val="00F641C6"/>
    <w:rsid w:val="00F92B3C"/>
    <w:rsid w:val="00FB2D24"/>
    <w:rsid w:val="00FC6C73"/>
    <w:rsid w:val="00FD4209"/>
    <w:rsid w:val="00FE2402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28A64"/>
  <w15:docId w15:val="{FB769AB9-67BE-4B45-90EA-315BA388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42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F05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E77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D3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3DC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3DC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7E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7E5D"/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EF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EF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C5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7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D10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657C-910C-4DEA-9398-ADBE80A4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2696</Words>
  <Characters>18123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Sarbinowska</dc:creator>
  <cp:lastModifiedBy>Sylwia Kowalewska</cp:lastModifiedBy>
  <cp:revision>5</cp:revision>
  <cp:lastPrinted>2022-02-08T11:57:00Z</cp:lastPrinted>
  <dcterms:created xsi:type="dcterms:W3CDTF">2022-02-08T09:58:00Z</dcterms:created>
  <dcterms:modified xsi:type="dcterms:W3CDTF">2022-02-08T12:01:00Z</dcterms:modified>
</cp:coreProperties>
</file>